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F97" w:rsidRPr="00D97BB5" w:rsidRDefault="00D97BB5" w:rsidP="00D97B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97BB5">
        <w:rPr>
          <w:rFonts w:ascii="Times New Roman" w:hAnsi="Times New Roman" w:cs="Times New Roman"/>
          <w:b/>
          <w:sz w:val="28"/>
          <w:szCs w:val="28"/>
        </w:rPr>
        <w:t>Общие сведения о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ресурсах </w:t>
      </w:r>
      <w:r>
        <w:rPr>
          <w:rFonts w:ascii="Times New Roman" w:hAnsi="Times New Roman" w:cs="Times New Roman"/>
          <w:b/>
          <w:sz w:val="28"/>
          <w:szCs w:val="28"/>
        </w:rPr>
        <w:br/>
        <w:t>Республики К</w:t>
      </w:r>
      <w:r w:rsidRPr="00D97BB5">
        <w:rPr>
          <w:rFonts w:ascii="Times New Roman" w:hAnsi="Times New Roman" w:cs="Times New Roman"/>
          <w:b/>
          <w:sz w:val="28"/>
          <w:szCs w:val="28"/>
        </w:rPr>
        <w:t>азахстан за 2016 год</w:t>
      </w:r>
    </w:p>
    <w:p w:rsidR="00123245" w:rsidRDefault="00123245" w:rsidP="00B4126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245">
        <w:rPr>
          <w:rFonts w:ascii="Times New Roman" w:hAnsi="Times New Roman" w:cs="Times New Roman"/>
          <w:sz w:val="28"/>
          <w:szCs w:val="28"/>
        </w:rPr>
        <w:t xml:space="preserve">Республика Казахстан занимает обширную территорию в центре Евразийского материка площадью 272,5 млн. га и граничит </w:t>
      </w:r>
      <w:r w:rsidR="0037246A">
        <w:rPr>
          <w:rFonts w:ascii="Times New Roman" w:hAnsi="Times New Roman" w:cs="Times New Roman"/>
          <w:sz w:val="28"/>
          <w:szCs w:val="28"/>
        </w:rPr>
        <w:t xml:space="preserve">с сопредельными государствами: </w:t>
      </w:r>
      <w:r w:rsidRPr="00123245">
        <w:rPr>
          <w:rFonts w:ascii="Times New Roman" w:hAnsi="Times New Roman" w:cs="Times New Roman"/>
          <w:sz w:val="28"/>
          <w:szCs w:val="28"/>
        </w:rPr>
        <w:t xml:space="preserve">Российской Федерацией, Республикой </w:t>
      </w:r>
      <w:r w:rsidR="0037246A">
        <w:rPr>
          <w:rFonts w:ascii="Times New Roman" w:hAnsi="Times New Roman" w:cs="Times New Roman"/>
          <w:sz w:val="28"/>
          <w:szCs w:val="28"/>
        </w:rPr>
        <w:t>Узбекистан, К</w:t>
      </w:r>
      <w:r w:rsidRPr="00123245">
        <w:rPr>
          <w:rFonts w:ascii="Times New Roman" w:hAnsi="Times New Roman" w:cs="Times New Roman"/>
          <w:sz w:val="28"/>
          <w:szCs w:val="28"/>
        </w:rPr>
        <w:t>итайской Народной Республикой, Кыргызской Республикой и Республикой Туркменистан. По площади земель республика входит в десятку крупнейших стран мира.</w:t>
      </w:r>
    </w:p>
    <w:p w:rsidR="00B4126B" w:rsidRDefault="00B4126B" w:rsidP="00B4126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систему административно-территориального устройства республики входят 14 областей, 2 города республиканского значения, 161 административный район, 209 городов областного, районного значения и оселков, 6,6 тыс. сельских населенных пунктов.</w:t>
      </w:r>
    </w:p>
    <w:p w:rsidR="00B4126B" w:rsidRDefault="00AD24EE" w:rsidP="00B4126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фонд Республики Казахстан в соответствии с целевым назначением подразделяется на следующие категории:</w:t>
      </w:r>
    </w:p>
    <w:p w:rsidR="00AD24EE" w:rsidRP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сельскохозяйственного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– 102,6 млн.га (39,3%)</w:t>
      </w:r>
      <w:r w:rsidRPr="00AD24EE">
        <w:rPr>
          <w:rFonts w:ascii="Times New Roman" w:hAnsi="Times New Roman" w:cs="Times New Roman"/>
          <w:sz w:val="28"/>
          <w:szCs w:val="28"/>
        </w:rPr>
        <w:t>;</w:t>
      </w:r>
    </w:p>
    <w:p w:rsidR="00AD24EE" w:rsidRP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населенных пунктов (городов, поселков и сельских населенных пунктов)</w:t>
      </w:r>
      <w:r>
        <w:rPr>
          <w:rFonts w:ascii="Times New Roman" w:hAnsi="Times New Roman" w:cs="Times New Roman"/>
          <w:sz w:val="28"/>
          <w:szCs w:val="28"/>
        </w:rPr>
        <w:t xml:space="preserve"> – 23,7 млн.га (9,1%)</w:t>
      </w:r>
      <w:r w:rsidRPr="00AD24EE">
        <w:rPr>
          <w:rFonts w:ascii="Times New Roman" w:hAnsi="Times New Roman" w:cs="Times New Roman"/>
          <w:sz w:val="28"/>
          <w:szCs w:val="28"/>
        </w:rPr>
        <w:t>;</w:t>
      </w:r>
    </w:p>
    <w:p w:rsidR="00AD24EE" w:rsidRP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</w:t>
      </w:r>
      <w:r>
        <w:rPr>
          <w:rFonts w:ascii="Times New Roman" w:hAnsi="Times New Roman" w:cs="Times New Roman"/>
          <w:sz w:val="28"/>
          <w:szCs w:val="28"/>
        </w:rPr>
        <w:t>– 2,9 млн.га (1,1%)</w:t>
      </w:r>
      <w:r w:rsidRPr="00AD24EE">
        <w:rPr>
          <w:rFonts w:ascii="Times New Roman" w:hAnsi="Times New Roman" w:cs="Times New Roman"/>
          <w:sz w:val="28"/>
          <w:szCs w:val="28"/>
        </w:rPr>
        <w:t>;</w:t>
      </w:r>
    </w:p>
    <w:p w:rsidR="00AD24EE" w:rsidRP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особо охраняемых природных территорий, земли оздоровительного, рекреационного и историко-культурного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– 6,7</w:t>
      </w:r>
      <w:r w:rsidR="004A510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млн.га (2,6%)</w:t>
      </w:r>
      <w:r w:rsidRPr="00AD24EE">
        <w:rPr>
          <w:rFonts w:ascii="Times New Roman" w:hAnsi="Times New Roman" w:cs="Times New Roman"/>
          <w:sz w:val="28"/>
          <w:szCs w:val="28"/>
        </w:rPr>
        <w:t>;</w:t>
      </w:r>
    </w:p>
    <w:p w:rsidR="00AD24EE" w:rsidRP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лесного фонда</w:t>
      </w:r>
      <w:r>
        <w:rPr>
          <w:rFonts w:ascii="Times New Roman" w:hAnsi="Times New Roman" w:cs="Times New Roman"/>
          <w:sz w:val="28"/>
          <w:szCs w:val="28"/>
        </w:rPr>
        <w:t xml:space="preserve"> – 22,9 млн.га (8,8%)</w:t>
      </w:r>
      <w:r w:rsidRPr="00AD24EE">
        <w:rPr>
          <w:rFonts w:ascii="Times New Roman" w:hAnsi="Times New Roman" w:cs="Times New Roman"/>
          <w:sz w:val="28"/>
          <w:szCs w:val="28"/>
        </w:rPr>
        <w:t>;</w:t>
      </w:r>
    </w:p>
    <w:p w:rsidR="00AD24EE" w:rsidRP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водного фонда</w:t>
      </w:r>
      <w:r>
        <w:rPr>
          <w:rFonts w:ascii="Times New Roman" w:hAnsi="Times New Roman" w:cs="Times New Roman"/>
          <w:sz w:val="28"/>
          <w:szCs w:val="28"/>
        </w:rPr>
        <w:t xml:space="preserve"> – 4,1 млн.га (1,6%)</w:t>
      </w:r>
      <w:r w:rsidRPr="00AD24EE">
        <w:rPr>
          <w:rFonts w:ascii="Times New Roman" w:hAnsi="Times New Roman" w:cs="Times New Roman"/>
          <w:sz w:val="28"/>
          <w:szCs w:val="28"/>
        </w:rPr>
        <w:t>;</w:t>
      </w:r>
    </w:p>
    <w:p w:rsidR="00AD24EE" w:rsidRDefault="00AD24E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EE">
        <w:rPr>
          <w:rFonts w:ascii="Times New Roman" w:hAnsi="Times New Roman" w:cs="Times New Roman"/>
          <w:sz w:val="28"/>
          <w:szCs w:val="28"/>
        </w:rPr>
        <w:t>земли запаса</w:t>
      </w:r>
      <w:r>
        <w:rPr>
          <w:rFonts w:ascii="Times New Roman" w:hAnsi="Times New Roman" w:cs="Times New Roman"/>
          <w:sz w:val="28"/>
          <w:szCs w:val="28"/>
        </w:rPr>
        <w:t xml:space="preserve"> – 98,4 млн.га (37,6%)</w:t>
      </w:r>
      <w:r w:rsidRPr="00AD24EE">
        <w:rPr>
          <w:rFonts w:ascii="Times New Roman" w:hAnsi="Times New Roman" w:cs="Times New Roman"/>
          <w:sz w:val="28"/>
          <w:szCs w:val="28"/>
        </w:rPr>
        <w:t>.</w:t>
      </w:r>
    </w:p>
    <w:p w:rsidR="00976703" w:rsidRDefault="00976703" w:rsidP="00976703">
      <w:pPr>
        <w:spacing w:line="240" w:lineRule="auto"/>
        <w:ind w:firstLine="709"/>
        <w:jc w:val="right"/>
        <w:rPr>
          <w:b/>
          <w:bCs/>
          <w:color w:val="7030A0"/>
          <w:sz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Рисунок 1</w:t>
      </w:r>
    </w:p>
    <w:p w:rsidR="00976703" w:rsidRDefault="00976703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7030A0"/>
          <w:sz w:val="26"/>
        </w:rPr>
        <w:t>Структура</w:t>
      </w:r>
      <w:r w:rsidRPr="00EB764A">
        <w:rPr>
          <w:b/>
          <w:bCs/>
          <w:color w:val="7030A0"/>
          <w:sz w:val="26"/>
        </w:rPr>
        <w:t xml:space="preserve"> земельного фонда по категориям земель, %</w:t>
      </w:r>
    </w:p>
    <w:tbl>
      <w:tblPr>
        <w:tblW w:w="9755" w:type="dxa"/>
        <w:tblInd w:w="103" w:type="dxa"/>
        <w:tblLook w:val="04A0" w:firstRow="1" w:lastRow="0" w:firstColumn="1" w:lastColumn="0" w:noHBand="0" w:noVBand="1"/>
      </w:tblPr>
      <w:tblGrid>
        <w:gridCol w:w="3028"/>
        <w:gridCol w:w="1552"/>
        <w:gridCol w:w="5175"/>
      </w:tblGrid>
      <w:tr w:rsidR="00AE5F97" w:rsidRPr="00AE5F97" w:rsidTr="00363D15">
        <w:trPr>
          <w:trHeight w:val="300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Категории земель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AE5F97" w:rsidP="00AE5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Иллюминовка</w:t>
            </w:r>
          </w:p>
        </w:tc>
        <w:tc>
          <w:tcPr>
            <w:tcW w:w="51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tabs>
                <w:tab w:val="left" w:pos="180"/>
                <w:tab w:val="left" w:pos="567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  <w:p w:rsidR="00AE5F97" w:rsidRPr="00AE5F97" w:rsidRDefault="00AE5F97" w:rsidP="00AE5F97">
            <w:pPr>
              <w:tabs>
                <w:tab w:val="left" w:pos="180"/>
                <w:tab w:val="left" w:pos="567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  <w:p w:rsidR="00AE5F97" w:rsidRPr="00AE5F97" w:rsidRDefault="00AE5F97" w:rsidP="00AE5F97">
            <w:pPr>
              <w:tabs>
                <w:tab w:val="left" w:pos="180"/>
                <w:tab w:val="left" w:pos="567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на 1 ноября 2016 г.</w:t>
            </w:r>
          </w:p>
          <w:p w:rsidR="00AE5F97" w:rsidRPr="00AE5F97" w:rsidRDefault="00AE5F97" w:rsidP="00AE5F97">
            <w:pPr>
              <w:tabs>
                <w:tab w:val="left" w:pos="180"/>
                <w:tab w:val="left" w:pos="567"/>
              </w:tabs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  <w:p w:rsidR="00AE5F97" w:rsidRPr="00AE5F97" w:rsidRDefault="00AE5F97" w:rsidP="00AE5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95600" cy="1802079"/>
                  <wp:effectExtent l="19050" t="0" r="0" b="0"/>
                  <wp:docPr id="3" name="Рисунок 835" descr="рис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2.jpg"/>
                          <pic:cNvPicPr/>
                        </pic:nvPicPr>
                        <pic:blipFill>
                          <a:blip r:embed="rId5" cstate="print"/>
                          <a:srcRect l="16838" t="23038" r="21500" b="27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F97" w:rsidRPr="00AE5F97" w:rsidTr="00363D15">
        <w:trPr>
          <w:trHeight w:val="780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33197A" w:rsidP="00AE5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pict>
                <v:rect id="Прямоугольник 21" o:spid="_x0000_s1026" style="position:absolute;left:0;text-align:left;margin-left:3.05pt;margin-top:10.65pt;width:49.45pt;height:22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" fillcolor="#ff6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39,3</w:t>
                        </w:r>
                      </w:p>
                    </w:txbxContent>
                  </v:textbox>
                </v:rect>
              </w:pict>
            </w:r>
          </w:p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E5F97" w:rsidRPr="00AE5F97" w:rsidRDefault="0033197A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rect id="Прямоугольник 22" o:spid="_x0000_s1027" style="position:absolute;left:0;text-align:left;margin-left:3.05pt;margin-top:4.1pt;width:49.45pt;height:22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" fillcolor="#e46c0a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9,1</w:t>
                        </w:r>
                      </w:p>
                    </w:txbxContent>
                  </v:textbox>
                </v:rect>
              </w:pict>
            </w:r>
          </w:p>
          <w:p w:rsid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E5F97" w:rsidRPr="00AE5F97" w:rsidRDefault="0033197A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rect id="Прямоугольник 23" o:spid="_x0000_s1028" style="position:absolute;left:0;text-align:left;margin-left:3.8pt;margin-top:9.5pt;width:49.45pt;height:2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" fillcolor="#7f7f7f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1,1</w:t>
                        </w:r>
                      </w:p>
                    </w:txbxContent>
                  </v:textbox>
                </v:rect>
              </w:pict>
            </w:r>
          </w:p>
          <w:p w:rsidR="00AE5F97" w:rsidRPr="00AE5F97" w:rsidRDefault="0033197A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rect id="Прямоугольник 27" o:spid="_x0000_s1029" style="position:absolute;left:0;text-align:left;margin-left:2.3pt;margin-top:158.8pt;width:49.45pt;height:22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" fillcolor="#ccf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37,6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rect id="Прямоугольник 26" o:spid="_x0000_s1030" style="position:absolute;left:0;text-align:left;margin-left:3.05pt;margin-top:122.05pt;width:49.45pt;height:2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" fillcolor="#09f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1,6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rect id="Прямоугольник 25" o:spid="_x0000_s1031" style="position:absolute;left:0;text-align:left;margin-left:2.3pt;margin-top:86.8pt;width:49.45pt;height:22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" fillcolor="#396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8,8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pict>
                <v:rect id="Прямоугольник 24" o:spid="_x0000_s1032" style="position:absolute;left:0;text-align:left;margin-left:3pt;margin-top:46.3pt;width:49.5pt;height:21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" fillcolor="#6f6" strokecolor="windowText" strokeweight=".25pt">
                  <v:textbox>
                    <w:txbxContent>
                      <w:p w:rsidR="00AE5F97" w:rsidRDefault="00AE5F97" w:rsidP="00AE5F97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2,5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5F97" w:rsidRPr="00AE5F97" w:rsidTr="00363D15">
        <w:trPr>
          <w:trHeight w:val="600"/>
        </w:trPr>
        <w:tc>
          <w:tcPr>
            <w:tcW w:w="302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Земли населенных пунктов </w:t>
            </w:r>
          </w:p>
        </w:tc>
        <w:tc>
          <w:tcPr>
            <w:tcW w:w="1552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5F97" w:rsidRPr="00AE5F97" w:rsidTr="00363D15">
        <w:trPr>
          <w:trHeight w:val="1260"/>
        </w:trPr>
        <w:tc>
          <w:tcPr>
            <w:tcW w:w="302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Земли промышленности, транспорта, связи, обороны, и иного несельскохозяйственного назначения</w:t>
            </w:r>
          </w:p>
        </w:tc>
        <w:tc>
          <w:tcPr>
            <w:tcW w:w="1552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5F97" w:rsidRPr="00AE5F97" w:rsidTr="00363D15">
        <w:trPr>
          <w:trHeight w:val="825"/>
        </w:trPr>
        <w:tc>
          <w:tcPr>
            <w:tcW w:w="302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Земли особо охраняемых природных территорий</w:t>
            </w:r>
          </w:p>
        </w:tc>
        <w:tc>
          <w:tcPr>
            <w:tcW w:w="1552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5F97" w:rsidRPr="00AE5F97" w:rsidTr="00363D15">
        <w:trPr>
          <w:trHeight w:val="705"/>
        </w:trPr>
        <w:tc>
          <w:tcPr>
            <w:tcW w:w="302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лесного фонда</w:t>
            </w:r>
          </w:p>
        </w:tc>
        <w:tc>
          <w:tcPr>
            <w:tcW w:w="1552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5F97" w:rsidRPr="00AE5F97" w:rsidTr="00363D15">
        <w:trPr>
          <w:trHeight w:val="660"/>
        </w:trPr>
        <w:tc>
          <w:tcPr>
            <w:tcW w:w="3028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водного фонда</w:t>
            </w:r>
          </w:p>
        </w:tc>
        <w:tc>
          <w:tcPr>
            <w:tcW w:w="1552" w:type="dxa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E5F97" w:rsidRPr="00AE5F97" w:rsidTr="00363D15">
        <w:trPr>
          <w:trHeight w:val="750"/>
        </w:trPr>
        <w:tc>
          <w:tcPr>
            <w:tcW w:w="30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5F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Земли запаса</w:t>
            </w:r>
          </w:p>
        </w:tc>
        <w:tc>
          <w:tcPr>
            <w:tcW w:w="155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5F97" w:rsidRPr="00AE5F97" w:rsidRDefault="00AE5F97" w:rsidP="00AE5F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E5F97" w:rsidRPr="00AE5F97" w:rsidRDefault="00AE5F97" w:rsidP="00AE5F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76703" w:rsidRDefault="00976703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482" w:rsidRDefault="00232482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482">
        <w:rPr>
          <w:rFonts w:ascii="Times New Roman" w:hAnsi="Times New Roman" w:cs="Times New Roman"/>
          <w:sz w:val="28"/>
          <w:szCs w:val="28"/>
        </w:rPr>
        <w:t>Распределение земельного фонда по категориям земель в разрез</w:t>
      </w:r>
      <w:r>
        <w:rPr>
          <w:rFonts w:ascii="Times New Roman" w:hAnsi="Times New Roman" w:cs="Times New Roman"/>
          <w:sz w:val="28"/>
          <w:szCs w:val="28"/>
        </w:rPr>
        <w:t>е областей приведено в таблице 1.</w:t>
      </w:r>
    </w:p>
    <w:p w:rsidR="00AE57E3" w:rsidRDefault="00AE57E3" w:rsidP="00AE57E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пользование Российской Федерации предоставлено 11,2 млн.га. На территории Республики Узбекистан используется 0,9 тыс.га.</w:t>
      </w:r>
    </w:p>
    <w:p w:rsidR="00AE57E3" w:rsidRPr="00DB5E46" w:rsidRDefault="00AE57E3" w:rsidP="00AE57E3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6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Сельскохозяйственные угодья составляют 214,8 млн. га, в том числе пашня –24,8 млн.га, многолетние насаждения – 0,2 млн. га, сенокосы - 4,9 млн. га, залежь – 5,0 млн. га, пастбища – 179,9 млн.га. </w:t>
      </w:r>
    </w:p>
    <w:p w:rsidR="00AE57E3" w:rsidRDefault="00AE57E3" w:rsidP="00AE57E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 регулярного орошения числится 2,1 млн.га, в том числе 1,6 млн.га пашни, лиманного орошения – 0,9 млн. га, в том числе сенокосов – 0,7 млн. га.</w:t>
      </w:r>
    </w:p>
    <w:p w:rsidR="00AE57E3" w:rsidRDefault="00AE57E3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ECE" w:rsidRDefault="000C0EC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ECE" w:rsidRDefault="000C0EC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C0E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0ECE" w:rsidRPr="000C0ECE" w:rsidRDefault="000C0ECE" w:rsidP="000C0ECE">
      <w:pPr>
        <w:spacing w:after="0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C0ECE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1</w:t>
      </w:r>
    </w:p>
    <w:p w:rsidR="000C0ECE" w:rsidRPr="000C0ECE" w:rsidRDefault="000C0ECE" w:rsidP="000C0EC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0C0ECE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Распределение земель по категориям в разрезе областей на 1 ноября 2016 года</w:t>
      </w:r>
    </w:p>
    <w:p w:rsidR="000C0ECE" w:rsidRPr="000C0ECE" w:rsidRDefault="000C0ECE" w:rsidP="000C0ECE">
      <w:pPr>
        <w:spacing w:after="0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C0ECE">
        <w:rPr>
          <w:rFonts w:ascii="Times New Roman" w:eastAsia="Times New Roman" w:hAnsi="Times New Roman" w:cs="Times New Roman"/>
          <w:sz w:val="26"/>
          <w:szCs w:val="24"/>
          <w:lang w:eastAsia="ru-RU"/>
        </w:rPr>
        <w:t>тыс. га</w:t>
      </w:r>
    </w:p>
    <w:tbl>
      <w:tblPr>
        <w:tblW w:w="146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620"/>
        <w:gridCol w:w="1260"/>
        <w:gridCol w:w="1620"/>
        <w:gridCol w:w="1440"/>
        <w:gridCol w:w="1620"/>
        <w:gridCol w:w="1440"/>
        <w:gridCol w:w="1440"/>
        <w:gridCol w:w="1620"/>
      </w:tblGrid>
      <w:tr w:rsidR="000C0ECE" w:rsidRPr="000C0ECE" w:rsidTr="003D1A3A">
        <w:trPr>
          <w:cantSplit/>
          <w:trHeight w:val="212"/>
        </w:trPr>
        <w:tc>
          <w:tcPr>
            <w:tcW w:w="2628" w:type="dxa"/>
            <w:vMerge w:val="restart"/>
            <w:vAlign w:val="center"/>
          </w:tcPr>
          <w:p w:rsidR="000C0ECE" w:rsidRPr="000C0ECE" w:rsidRDefault="000C0ECE" w:rsidP="000C0ECE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Наименование областей</w:t>
            </w:r>
          </w:p>
        </w:tc>
        <w:tc>
          <w:tcPr>
            <w:tcW w:w="10440" w:type="dxa"/>
            <w:gridSpan w:val="7"/>
            <w:vAlign w:val="center"/>
          </w:tcPr>
          <w:p w:rsidR="000C0ECE" w:rsidRPr="000C0ECE" w:rsidRDefault="000C0ECE" w:rsidP="000C0ECE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Категории земель</w:t>
            </w:r>
          </w:p>
        </w:tc>
        <w:tc>
          <w:tcPr>
            <w:tcW w:w="1620" w:type="dxa"/>
            <w:vMerge w:val="restart"/>
            <w:vAlign w:val="center"/>
          </w:tcPr>
          <w:p w:rsidR="000C0ECE" w:rsidRPr="000C0ECE" w:rsidRDefault="000C0ECE" w:rsidP="000C0ECE">
            <w:pPr>
              <w:spacing w:after="0" w:line="320" w:lineRule="exact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Итого земель</w:t>
            </w:r>
          </w:p>
        </w:tc>
      </w:tr>
      <w:tr w:rsidR="000C0ECE" w:rsidRPr="000C0ECE" w:rsidTr="003D1A3A">
        <w:trPr>
          <w:cantSplit/>
          <w:trHeight w:val="1590"/>
        </w:trPr>
        <w:tc>
          <w:tcPr>
            <w:tcW w:w="2628" w:type="dxa"/>
            <w:vMerge/>
            <w:vAlign w:val="center"/>
          </w:tcPr>
          <w:p w:rsidR="000C0ECE" w:rsidRPr="000C0ECE" w:rsidRDefault="000C0ECE" w:rsidP="000C0ECE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62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сельскохозяй-ственного назначения</w:t>
            </w:r>
          </w:p>
        </w:tc>
        <w:tc>
          <w:tcPr>
            <w:tcW w:w="126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населенных пунктов</w:t>
            </w:r>
          </w:p>
        </w:tc>
        <w:tc>
          <w:tcPr>
            <w:tcW w:w="162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промышлен-ности, транс-порта, связи и иного не с/х назначения</w:t>
            </w:r>
          </w:p>
        </w:tc>
        <w:tc>
          <w:tcPr>
            <w:tcW w:w="144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особо охраняемых  природных территорий</w:t>
            </w:r>
          </w:p>
        </w:tc>
        <w:tc>
          <w:tcPr>
            <w:tcW w:w="162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лесного фонда</w:t>
            </w:r>
          </w:p>
        </w:tc>
        <w:tc>
          <w:tcPr>
            <w:tcW w:w="144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водного фонда</w:t>
            </w:r>
          </w:p>
        </w:tc>
        <w:tc>
          <w:tcPr>
            <w:tcW w:w="1440" w:type="dxa"/>
            <w:vAlign w:val="center"/>
          </w:tcPr>
          <w:p w:rsidR="000C0ECE" w:rsidRPr="000C0ECE" w:rsidRDefault="000C0ECE" w:rsidP="000C0EC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запаса</w:t>
            </w:r>
          </w:p>
        </w:tc>
        <w:tc>
          <w:tcPr>
            <w:tcW w:w="1620" w:type="dxa"/>
            <w:vMerge/>
            <w:vAlign w:val="center"/>
          </w:tcPr>
          <w:p w:rsidR="000C0ECE" w:rsidRPr="000C0ECE" w:rsidRDefault="000C0ECE" w:rsidP="000C0ECE">
            <w:pPr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C0ECE" w:rsidRPr="000C0ECE" w:rsidTr="003D1A3A">
        <w:tc>
          <w:tcPr>
            <w:tcW w:w="2628" w:type="dxa"/>
            <w:tcBorders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Акмолинская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10 782,2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1 325,4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144,9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472,2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573,8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199,4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1 122,8</w:t>
            </w:r>
          </w:p>
        </w:tc>
        <w:tc>
          <w:tcPr>
            <w:tcW w:w="1620" w:type="dxa"/>
            <w:tcBorders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14 620,7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Актюбинская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10 115,5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3 825,3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183,5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800,3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213,2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14 119,0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29 263,4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Алматинская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8 697,3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803,5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310,1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1 190,6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4 037,2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193,4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7 126,2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22 358,3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Атырауская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2 516,6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1 349,9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672,4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156,5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53,0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6 346,3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11 113,5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В-Казахстанская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10 557,5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2 946,8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1 542,1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2 152,5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571,2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10 389,5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28 346,8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Жамбылская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4 615,4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462,1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146,0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12,0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4 429,5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335,9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1 936,2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11 937,1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З-Казахстанская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6 225,4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2 323,7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39,9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12,4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216,7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75,5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4 775,2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13 668,8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Карагандинская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14 021,5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3 913,8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550,0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204,3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55,6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16 664,3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35 644,4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Кызылординская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2 456,7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658,3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173,3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161,0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6 506,7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2 239,7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11 845,7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24 041,4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Костанайская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10 787,9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1 553,2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200,3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658,0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540,9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66,7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5 793,1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19 600,1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Мангистауская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5 338,1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985,5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267,5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223,7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241,6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9 503,3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16 564,2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Павлодарская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5 497,7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1 753,2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357,9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78,9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4 526,2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12 470,5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С-Казахстанская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6 917,0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947,3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73,5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134,7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549,6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142,4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1 039,8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9 804,3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Ю-Казахстанская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4 050,3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811,5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103,5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431,1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3 014,9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3 179,6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11 725,8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г. Алматы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9,1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30,1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21,8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1,0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68,3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bottom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г. Астана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36,2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0,3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72,2</w:t>
            </w:r>
          </w:p>
        </w:tc>
      </w:tr>
      <w:tr w:rsidR="000C0ECE" w:rsidRPr="000C0ECE" w:rsidTr="003D1A3A">
        <w:tc>
          <w:tcPr>
            <w:tcW w:w="2628" w:type="dxa"/>
            <w:tcBorders>
              <w:top w:val="nil"/>
              <w:right w:val="nil"/>
            </w:tcBorders>
          </w:tcPr>
          <w:p w:rsidR="000C0ECE" w:rsidRPr="000C0ECE" w:rsidRDefault="000C0ECE" w:rsidP="000C0ECE">
            <w:pPr>
              <w:spacing w:after="0" w:line="3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Всего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102 600,9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23 725,8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2 875,4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6 724,6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22 876,4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4 128,5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98 368,2</w:t>
            </w:r>
          </w:p>
        </w:tc>
        <w:tc>
          <w:tcPr>
            <w:tcW w:w="1620" w:type="dxa"/>
            <w:tcBorders>
              <w:top w:val="nil"/>
              <w:left w:val="nil"/>
            </w:tcBorders>
            <w:vAlign w:val="center"/>
          </w:tcPr>
          <w:p w:rsidR="000C0ECE" w:rsidRPr="000C0ECE" w:rsidRDefault="000C0ECE" w:rsidP="000C0ECE">
            <w:pPr>
              <w:spacing w:after="0" w:line="360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0ECE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261 299,8</w:t>
            </w:r>
          </w:p>
        </w:tc>
      </w:tr>
    </w:tbl>
    <w:p w:rsidR="000C0ECE" w:rsidRPr="000C0ECE" w:rsidRDefault="000C0ECE" w:rsidP="000C0EC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0EC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Примечание.</w:t>
      </w:r>
      <w:r w:rsidRPr="000C0EC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строке «Итого земель», без земель, используемых другими государствами. </w:t>
      </w:r>
    </w:p>
    <w:p w:rsidR="000C0ECE" w:rsidRDefault="000C0EC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C0ECE" w:rsidSect="000C0ECE">
          <w:pgSz w:w="16838" w:h="11906" w:orient="landscape"/>
          <w:pgMar w:top="680" w:right="1134" w:bottom="1701" w:left="1134" w:header="709" w:footer="709" w:gutter="0"/>
          <w:cols w:space="708"/>
          <w:docGrid w:linePitch="360"/>
        </w:sectPr>
      </w:pPr>
    </w:p>
    <w:p w:rsidR="000C0ECE" w:rsidRDefault="000C0ECE" w:rsidP="000C0E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пределах республики вы</w:t>
      </w:r>
      <w:r w:rsidR="00AE57E3">
        <w:rPr>
          <w:rFonts w:ascii="Times New Roman" w:hAnsi="Times New Roman" w:cs="Times New Roman"/>
          <w:sz w:val="28"/>
          <w:szCs w:val="28"/>
        </w:rPr>
        <w:t xml:space="preserve">деляются десять природных зон: </w:t>
      </w:r>
      <w:r>
        <w:rPr>
          <w:rFonts w:ascii="Times New Roman" w:hAnsi="Times New Roman" w:cs="Times New Roman"/>
          <w:sz w:val="28"/>
          <w:szCs w:val="28"/>
        </w:rPr>
        <w:t>от лесостепной – на севере до субтропической пустынной – на юге.</w:t>
      </w:r>
    </w:p>
    <w:p w:rsidR="000C0ECE" w:rsidRDefault="000C0ECE" w:rsidP="000C0EC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482">
        <w:rPr>
          <w:rFonts w:ascii="Times New Roman" w:hAnsi="Times New Roman" w:cs="Times New Roman"/>
          <w:sz w:val="28"/>
          <w:szCs w:val="28"/>
        </w:rPr>
        <w:t>Размещение зон по природным условиям по территории респ</w:t>
      </w:r>
      <w:r w:rsidR="00DB5E46">
        <w:rPr>
          <w:rFonts w:ascii="Times New Roman" w:hAnsi="Times New Roman" w:cs="Times New Roman"/>
          <w:sz w:val="28"/>
          <w:szCs w:val="28"/>
        </w:rPr>
        <w:t>ублики представлено на рисунке 2</w:t>
      </w:r>
      <w:r w:rsidRPr="00232482">
        <w:rPr>
          <w:rFonts w:ascii="Times New Roman" w:hAnsi="Times New Roman" w:cs="Times New Roman"/>
          <w:sz w:val="28"/>
          <w:szCs w:val="28"/>
        </w:rPr>
        <w:t>.</w:t>
      </w:r>
    </w:p>
    <w:p w:rsidR="00232482" w:rsidRPr="00232482" w:rsidRDefault="00DB5E46" w:rsidP="00232482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Рисунок 2</w:t>
      </w:r>
    </w:p>
    <w:p w:rsidR="00232482" w:rsidRPr="00232482" w:rsidRDefault="00232482" w:rsidP="009E3B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</w:pPr>
      <w:r w:rsidRPr="00232482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t>Зонирование территории республикипо природным условиям</w:t>
      </w:r>
    </w:p>
    <w:p w:rsidR="00232482" w:rsidRPr="00232482" w:rsidRDefault="00232482" w:rsidP="00232482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232482">
        <w:rPr>
          <w:rFonts w:ascii="Times New Roman" w:eastAsia="Times New Roman" w:hAnsi="Times New Roman" w:cs="Times New Roman"/>
          <w:noProof/>
          <w:sz w:val="26"/>
          <w:szCs w:val="24"/>
          <w:lang w:eastAsia="ru-RU"/>
        </w:rPr>
        <w:drawing>
          <wp:inline distT="0" distB="0" distL="0" distR="0">
            <wp:extent cx="5886450" cy="725805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F6" w:rsidRDefault="00E12925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качественному составу безусловно пригодных для земледелия земель числится 23,6 млн. га, из них в пашне – 16,1 млн. га, солонцовые почв – 58,2 млн. га, защебенённых – 43,1 млн. га, засоленных – 35,3 млн. га. Дефлированные земли составляют 24,2 млн.га, смытые – 5,0 млн.га.</w:t>
      </w:r>
    </w:p>
    <w:p w:rsidR="00832AFF" w:rsidRDefault="00832AFF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культуртехническому состоянию сенокосы чистые составляют 4,5 млн. га (91,5%). Из общей площади пастбищ, коренного улучшения числится 5,9 млн. га, чистыми являются 110,7 млн. га, закустаренными и залесенными 22,2 млн. га, затырсованными – 7,7 млн. га сбитыми 27,1 млн. га.</w:t>
      </w:r>
    </w:p>
    <w:p w:rsidR="00832AFF" w:rsidRDefault="00AE302D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1 мая 2016 года (до вступления в силу Указа Президента Республики Казахстан от 6 мая 2016 года № 248 «О введении моратория на применение отдельных норм земельного законодательства») в республике было продано 1 40,3 тыс. га земель сельскохозяйственного назначения с момента введения частной собственности на данную категорию земель.</w:t>
      </w:r>
    </w:p>
    <w:p w:rsidR="00AE302D" w:rsidRDefault="00FB5C91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частной собственности граждан и негосударственных юридических лиц находится 2887,9 тыс. га земель (0,8%), из них сельскохозяйственного назнчения – 1479,4 тыс.га, земель населенных пунктов – 1285,2 тыс.га.</w:t>
      </w:r>
    </w:p>
    <w:p w:rsidR="00FB5C91" w:rsidRDefault="008659C0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обще площади проданных земель сельскохозяйственного назначения гражданами республики было приобретен</w:t>
      </w:r>
      <w:r w:rsidR="00D91671">
        <w:rPr>
          <w:rFonts w:ascii="Times New Roman" w:hAnsi="Times New Roman" w:cs="Times New Roman"/>
          <w:sz w:val="28"/>
          <w:szCs w:val="28"/>
        </w:rPr>
        <w:t>о 952,7 </w:t>
      </w:r>
      <w:r>
        <w:rPr>
          <w:rFonts w:ascii="Times New Roman" w:hAnsi="Times New Roman" w:cs="Times New Roman"/>
          <w:sz w:val="28"/>
          <w:szCs w:val="28"/>
        </w:rPr>
        <w:t>тыс.га стоимостью 15,8 млрд. тенге.</w:t>
      </w:r>
    </w:p>
    <w:p w:rsidR="0097741E" w:rsidRDefault="0097741E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Казахстане имеется 10 государственных природных заповедников, 14 государственных национальных парков, 50 государственных заказников и другие особо охраняемые объекты общей площадью 23,7 млн.га (8,7% территории).</w:t>
      </w:r>
    </w:p>
    <w:p w:rsidR="00E71F54" w:rsidRDefault="00E71F54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аграрном секторе экономики страны за негосударственными формами </w:t>
      </w:r>
      <w:r w:rsidR="00B5152A">
        <w:rPr>
          <w:rFonts w:ascii="Times New Roman" w:hAnsi="Times New Roman" w:cs="Times New Roman"/>
          <w:sz w:val="28"/>
          <w:szCs w:val="28"/>
        </w:rPr>
        <w:t>хозяйствования</w:t>
      </w:r>
      <w:r>
        <w:rPr>
          <w:rFonts w:ascii="Times New Roman" w:hAnsi="Times New Roman" w:cs="Times New Roman"/>
          <w:sz w:val="28"/>
          <w:szCs w:val="28"/>
        </w:rPr>
        <w:t xml:space="preserve"> закреплено 100,9 млн.га или 98,4 % всех земель  сельскохозяйственного назначения. В республике числится 219,8</w:t>
      </w:r>
      <w:r w:rsidR="00D9167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тыс. крестьянских и фермерских </w:t>
      </w:r>
      <w:r w:rsidR="00D91671">
        <w:rPr>
          <w:rFonts w:ascii="Times New Roman" w:hAnsi="Times New Roman" w:cs="Times New Roman"/>
          <w:sz w:val="28"/>
          <w:szCs w:val="28"/>
        </w:rPr>
        <w:t>хозяйств</w:t>
      </w:r>
      <w:r>
        <w:rPr>
          <w:rFonts w:ascii="Times New Roman" w:hAnsi="Times New Roman" w:cs="Times New Roman"/>
          <w:sz w:val="28"/>
          <w:szCs w:val="28"/>
        </w:rPr>
        <w:t>, 1,5 тыс. сельскохозяйственных производственных кооперативов, 7,6 тыс. хозяйственных товариществ и акционерных обществ.</w:t>
      </w:r>
    </w:p>
    <w:p w:rsidR="008659C0" w:rsidRDefault="00D91671" w:rsidP="00AD24E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671">
        <w:rPr>
          <w:rFonts w:ascii="Times New Roman" w:hAnsi="Times New Roman" w:cs="Times New Roman"/>
          <w:sz w:val="28"/>
          <w:szCs w:val="28"/>
        </w:rPr>
        <w:t>В текущем году на Портале «электронного правительства»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базы данных </w:t>
      </w:r>
      <w:r w:rsidRPr="00D91671">
        <w:rPr>
          <w:rFonts w:ascii="Times New Roman" w:hAnsi="Times New Roman" w:cs="Times New Roman"/>
          <w:sz w:val="28"/>
          <w:szCs w:val="28"/>
        </w:rPr>
        <w:t>АИС ГЗК</w:t>
      </w:r>
      <w:r>
        <w:rPr>
          <w:rFonts w:ascii="Times New Roman" w:hAnsi="Times New Roman" w:cs="Times New Roman"/>
          <w:sz w:val="28"/>
          <w:szCs w:val="28"/>
        </w:rPr>
        <w:t xml:space="preserve"> оказаны 43 030</w:t>
      </w:r>
      <w:r w:rsidRPr="00D91671">
        <w:rPr>
          <w:rFonts w:ascii="Times New Roman" w:hAnsi="Times New Roman" w:cs="Times New Roman"/>
          <w:sz w:val="28"/>
          <w:szCs w:val="28"/>
        </w:rPr>
        <w:t xml:space="preserve"> государственных  услуг в электронном виде по предоставлению кадастровых сведений физическим и юридическим лицам</w:t>
      </w:r>
      <w:r>
        <w:rPr>
          <w:rFonts w:ascii="Times New Roman" w:hAnsi="Times New Roman" w:cs="Times New Roman"/>
          <w:sz w:val="28"/>
          <w:szCs w:val="28"/>
        </w:rPr>
        <w:t>.  Осуществляется наполнение баз данных АИС ГЗК новой земельно-кадастровой информацией. По состоянию на 1 декабря 2016 года в АИС ГЗК имеется 5,1 млн. сведений по действующим земельным правоотношениям.</w:t>
      </w:r>
    </w:p>
    <w:sectPr w:rsidR="008659C0" w:rsidSect="00966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A2125"/>
    <w:rsid w:val="000C0ECE"/>
    <w:rsid w:val="00123245"/>
    <w:rsid w:val="00232482"/>
    <w:rsid w:val="003317EA"/>
    <w:rsid w:val="0033197A"/>
    <w:rsid w:val="0037246A"/>
    <w:rsid w:val="003B1617"/>
    <w:rsid w:val="003D1A3A"/>
    <w:rsid w:val="00453CEF"/>
    <w:rsid w:val="004A510B"/>
    <w:rsid w:val="0076369A"/>
    <w:rsid w:val="00831DF6"/>
    <w:rsid w:val="00832AFF"/>
    <w:rsid w:val="008659C0"/>
    <w:rsid w:val="00966CFC"/>
    <w:rsid w:val="00976703"/>
    <w:rsid w:val="0097741E"/>
    <w:rsid w:val="009E3B6D"/>
    <w:rsid w:val="00AD24EE"/>
    <w:rsid w:val="00AE302D"/>
    <w:rsid w:val="00AE57E3"/>
    <w:rsid w:val="00AE5F97"/>
    <w:rsid w:val="00B4126B"/>
    <w:rsid w:val="00B5152A"/>
    <w:rsid w:val="00D91671"/>
    <w:rsid w:val="00D97BB5"/>
    <w:rsid w:val="00DA2125"/>
    <w:rsid w:val="00DB5E46"/>
    <w:rsid w:val="00E12925"/>
    <w:rsid w:val="00E71F54"/>
    <w:rsid w:val="00FB5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6703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6703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Толкын</dc:creator>
  <cp:lastModifiedBy>User</cp:lastModifiedBy>
  <cp:revision>2</cp:revision>
  <dcterms:created xsi:type="dcterms:W3CDTF">2017-08-10T10:53:00Z</dcterms:created>
  <dcterms:modified xsi:type="dcterms:W3CDTF">2017-08-10T10:53:00Z</dcterms:modified>
</cp:coreProperties>
</file>