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BF6D7" w14:textId="77777777" w:rsidR="00061953" w:rsidRPr="00757AFC" w:rsidRDefault="007C673B" w:rsidP="008556FE">
      <w:pPr>
        <w:pStyle w:val="a7"/>
        <w:jc w:val="center"/>
        <w:rPr>
          <w:rFonts w:ascii="Calibri" w:hAnsi="Calibri" w:cs="Times New Roman"/>
          <w:sz w:val="22"/>
          <w:szCs w:val="22"/>
        </w:rPr>
      </w:pPr>
      <w:bookmarkStart w:id="0" w:name="_GoBack"/>
      <w:bookmarkEnd w:id="0"/>
      <w:r w:rsidRPr="00757AFC">
        <w:rPr>
          <w:rFonts w:ascii="Calibri" w:hAnsi="Calibri" w:cs="Times New Roman"/>
          <w:sz w:val="22"/>
          <w:szCs w:val="22"/>
        </w:rPr>
        <w:t>Terms of reference</w:t>
      </w:r>
    </w:p>
    <w:p w14:paraId="6EABF6D9" w14:textId="118BD178" w:rsidR="007C673B" w:rsidRPr="00757AFC" w:rsidRDefault="00E9626F" w:rsidP="008556FE">
      <w:pPr>
        <w:pStyle w:val="a9"/>
        <w:spacing w:line="240" w:lineRule="auto"/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Final</w:t>
      </w:r>
      <w:r w:rsidR="00575489" w:rsidRPr="00757AFC">
        <w:rPr>
          <w:rFonts w:ascii="Calibri" w:hAnsi="Calibri" w:cs="Times New Roman"/>
        </w:rPr>
        <w:t xml:space="preserve"> </w:t>
      </w:r>
      <w:r w:rsidR="007C673B" w:rsidRPr="00757AFC">
        <w:rPr>
          <w:rFonts w:ascii="Calibri" w:hAnsi="Calibri" w:cs="Times New Roman"/>
        </w:rPr>
        <w:t xml:space="preserve">evaluation of </w:t>
      </w:r>
      <w:r w:rsidR="00D35747" w:rsidRPr="00757AFC">
        <w:rPr>
          <w:rFonts w:ascii="Calibri" w:hAnsi="Calibri" w:cs="Times New Roman"/>
        </w:rPr>
        <w:t>Central Asia</w:t>
      </w:r>
      <w:r w:rsidR="00BE30B8" w:rsidRPr="00757AFC">
        <w:rPr>
          <w:rFonts w:ascii="Calibri" w:hAnsi="Calibri" w:cs="Times New Roman"/>
        </w:rPr>
        <w:t xml:space="preserve"> project </w:t>
      </w:r>
    </w:p>
    <w:p w14:paraId="6EABF6DA" w14:textId="77777777" w:rsidR="007C673B" w:rsidRPr="00757AFC" w:rsidRDefault="001872F4" w:rsidP="008556FE">
      <w:pPr>
        <w:pStyle w:val="1"/>
        <w:spacing w:line="240" w:lineRule="auto"/>
        <w:jc w:val="both"/>
        <w:rPr>
          <w:rFonts w:ascii="Calibri" w:hAnsi="Calibri" w:cs="Times New Roman"/>
          <w:sz w:val="22"/>
          <w:szCs w:val="22"/>
        </w:rPr>
      </w:pPr>
      <w:r w:rsidRPr="00757AFC">
        <w:rPr>
          <w:rFonts w:ascii="Calibri" w:hAnsi="Calibri" w:cs="Times New Roman"/>
          <w:sz w:val="22"/>
          <w:szCs w:val="22"/>
        </w:rPr>
        <w:t>Internews overview</w:t>
      </w:r>
    </w:p>
    <w:p w14:paraId="6EABF6DB" w14:textId="765C9708" w:rsidR="00277A94" w:rsidRPr="00757AFC" w:rsidRDefault="00277A94" w:rsidP="008556FE">
      <w:pPr>
        <w:spacing w:line="240" w:lineRule="auto"/>
        <w:jc w:val="both"/>
        <w:rPr>
          <w:rFonts w:ascii="Calibri" w:hAnsi="Calibri" w:cs="Times New Roman"/>
        </w:rPr>
      </w:pPr>
      <w:r w:rsidRPr="00757AFC">
        <w:rPr>
          <w:rStyle w:val="ae"/>
          <w:rFonts w:ascii="Calibri" w:hAnsi="Calibri" w:cs="Times New Roman"/>
        </w:rPr>
        <w:t>Internews</w:t>
      </w:r>
      <w:r w:rsidRPr="00757AFC">
        <w:rPr>
          <w:rFonts w:ascii="Calibri" w:hAnsi="Calibri" w:cs="Times New Roman"/>
        </w:rPr>
        <w:t xml:space="preserve"> is an international non-profit organization whose mission is to </w:t>
      </w:r>
      <w:r w:rsidR="00BA6EE3" w:rsidRPr="00757AFC">
        <w:rPr>
          <w:rStyle w:val="ae"/>
          <w:rFonts w:ascii="Calibri" w:hAnsi="Calibri" w:cs="Times New Roman"/>
        </w:rPr>
        <w:t xml:space="preserve">empower local </w:t>
      </w:r>
      <w:r w:rsidR="002A7662" w:rsidRPr="00757AFC">
        <w:rPr>
          <w:rStyle w:val="ae"/>
          <w:rFonts w:ascii="Calibri" w:hAnsi="Calibri" w:cs="Times New Roman"/>
        </w:rPr>
        <w:t>civil</w:t>
      </w:r>
      <w:r w:rsidR="00BA6EE3" w:rsidRPr="00757AFC">
        <w:rPr>
          <w:rStyle w:val="ae"/>
          <w:rFonts w:ascii="Calibri" w:hAnsi="Calibri" w:cs="Times New Roman"/>
        </w:rPr>
        <w:t xml:space="preserve"> society </w:t>
      </w:r>
      <w:r w:rsidR="002A7662" w:rsidRPr="00757AFC">
        <w:rPr>
          <w:rStyle w:val="ae"/>
          <w:rFonts w:ascii="Calibri" w:hAnsi="Calibri" w:cs="Times New Roman"/>
        </w:rPr>
        <w:t>worldwide</w:t>
      </w:r>
      <w:r w:rsidRPr="00757AFC">
        <w:rPr>
          <w:rFonts w:ascii="Calibri" w:hAnsi="Calibri" w:cs="Times New Roman"/>
        </w:rPr>
        <w:t xml:space="preserve"> to give people the </w:t>
      </w:r>
      <w:r w:rsidRPr="00757AFC">
        <w:rPr>
          <w:rStyle w:val="ae"/>
          <w:rFonts w:ascii="Calibri" w:hAnsi="Calibri" w:cs="Times New Roman"/>
        </w:rPr>
        <w:t>news and information</w:t>
      </w:r>
      <w:r w:rsidRPr="00757AFC">
        <w:rPr>
          <w:rFonts w:ascii="Calibri" w:hAnsi="Calibri" w:cs="Times New Roman"/>
        </w:rPr>
        <w:t xml:space="preserve"> they need, the ability to </w:t>
      </w:r>
      <w:r w:rsidRPr="00757AFC">
        <w:rPr>
          <w:rStyle w:val="ae"/>
          <w:rFonts w:ascii="Calibri" w:hAnsi="Calibri" w:cs="Times New Roman"/>
        </w:rPr>
        <w:t>connect</w:t>
      </w:r>
      <w:r w:rsidRPr="00757AFC">
        <w:rPr>
          <w:rFonts w:ascii="Calibri" w:hAnsi="Calibri" w:cs="Times New Roman"/>
        </w:rPr>
        <w:t xml:space="preserve"> and the means to </w:t>
      </w:r>
      <w:r w:rsidRPr="00757AFC">
        <w:rPr>
          <w:rStyle w:val="ae"/>
          <w:rFonts w:ascii="Calibri" w:hAnsi="Calibri" w:cs="Times New Roman"/>
        </w:rPr>
        <w:t>make their voices heard</w:t>
      </w:r>
      <w:r w:rsidRPr="00757AFC">
        <w:rPr>
          <w:rFonts w:ascii="Calibri" w:hAnsi="Calibri" w:cs="Times New Roman"/>
        </w:rPr>
        <w:t xml:space="preserve">. </w:t>
      </w:r>
    </w:p>
    <w:p w14:paraId="6EABF6DC" w14:textId="77777777" w:rsidR="002C39DF" w:rsidRPr="00757AFC" w:rsidRDefault="002C39DF" w:rsidP="008556FE">
      <w:pPr>
        <w:spacing w:line="240" w:lineRule="auto"/>
        <w:jc w:val="both"/>
        <w:rPr>
          <w:rFonts w:ascii="Calibri" w:hAnsi="Calibri" w:cs="Times New Roman"/>
        </w:rPr>
      </w:pPr>
      <w:r w:rsidRPr="00757AFC">
        <w:rPr>
          <w:rFonts w:ascii="Calibri" w:hAnsi="Calibri" w:cs="Times New Roman"/>
        </w:rPr>
        <w:t>For more information about the organisation please visit:</w:t>
      </w:r>
    </w:p>
    <w:p w14:paraId="6EABF6DE" w14:textId="20BCD179" w:rsidR="002C39DF" w:rsidRPr="00757AFC" w:rsidRDefault="006F457D" w:rsidP="008556FE">
      <w:pPr>
        <w:spacing w:line="240" w:lineRule="auto"/>
        <w:jc w:val="both"/>
        <w:rPr>
          <w:rFonts w:ascii="Calibri" w:hAnsi="Calibri" w:cs="Times New Roman"/>
        </w:rPr>
      </w:pPr>
      <w:hyperlink r:id="rId8" w:history="1">
        <w:r w:rsidR="002C39DF" w:rsidRPr="00757AFC">
          <w:rPr>
            <w:rStyle w:val="ad"/>
            <w:rFonts w:ascii="Calibri" w:hAnsi="Calibri" w:cs="Times New Roman"/>
          </w:rPr>
          <w:t>www.internews.com</w:t>
        </w:r>
      </w:hyperlink>
    </w:p>
    <w:p w14:paraId="6EABF6DF" w14:textId="77777777" w:rsidR="001872F4" w:rsidRPr="00757AFC" w:rsidRDefault="001872F4" w:rsidP="008556FE">
      <w:pPr>
        <w:pStyle w:val="1"/>
        <w:spacing w:line="240" w:lineRule="auto"/>
        <w:jc w:val="both"/>
        <w:rPr>
          <w:rFonts w:ascii="Calibri" w:hAnsi="Calibri" w:cs="Times New Roman"/>
          <w:sz w:val="22"/>
          <w:szCs w:val="22"/>
        </w:rPr>
      </w:pPr>
      <w:r w:rsidRPr="00757AFC">
        <w:rPr>
          <w:rFonts w:ascii="Calibri" w:hAnsi="Calibri" w:cs="Times New Roman"/>
          <w:sz w:val="22"/>
          <w:szCs w:val="22"/>
        </w:rPr>
        <w:t>Project background</w:t>
      </w:r>
    </w:p>
    <w:p w14:paraId="6EABF6E0" w14:textId="3BEF9A59" w:rsidR="006C3F0A" w:rsidRPr="00757AFC" w:rsidRDefault="00BE30B8" w:rsidP="008556FE">
      <w:pPr>
        <w:spacing w:line="240" w:lineRule="auto"/>
        <w:jc w:val="both"/>
        <w:rPr>
          <w:rFonts w:ascii="Calibri" w:hAnsi="Calibri" w:cs="Times New Roman"/>
        </w:rPr>
      </w:pPr>
      <w:r w:rsidRPr="00757AFC">
        <w:rPr>
          <w:rFonts w:ascii="Calibri" w:hAnsi="Calibri" w:cs="Times New Roman"/>
        </w:rPr>
        <w:t>This is a</w:t>
      </w:r>
      <w:r w:rsidR="000103CD" w:rsidRPr="00757AFC">
        <w:rPr>
          <w:rFonts w:ascii="Calibri" w:hAnsi="Calibri" w:cs="Times New Roman"/>
        </w:rPr>
        <w:t>n environmental project</w:t>
      </w:r>
      <w:r w:rsidRPr="00757AFC">
        <w:rPr>
          <w:rFonts w:ascii="Calibri" w:hAnsi="Calibri" w:cs="Times New Roman"/>
        </w:rPr>
        <w:t xml:space="preserve"> </w:t>
      </w:r>
      <w:r w:rsidR="00D212E8" w:rsidRPr="00757AFC">
        <w:rPr>
          <w:rFonts w:ascii="Calibri" w:hAnsi="Calibri" w:cs="Times New Roman"/>
        </w:rPr>
        <w:t xml:space="preserve">in </w:t>
      </w:r>
      <w:r w:rsidR="000103CD" w:rsidRPr="00757AFC">
        <w:rPr>
          <w:rFonts w:ascii="Calibri" w:hAnsi="Calibri" w:cs="Times New Roman"/>
        </w:rPr>
        <w:t>5</w:t>
      </w:r>
      <w:r w:rsidR="00D5057F" w:rsidRPr="00757AFC">
        <w:rPr>
          <w:rFonts w:ascii="Calibri" w:hAnsi="Calibri" w:cs="Times New Roman"/>
        </w:rPr>
        <w:t xml:space="preserve"> countries </w:t>
      </w:r>
      <w:r w:rsidR="000103CD" w:rsidRPr="00757AFC">
        <w:rPr>
          <w:rFonts w:ascii="Calibri" w:hAnsi="Calibri" w:cs="Times New Roman"/>
        </w:rPr>
        <w:t>located in Central Asia and</w:t>
      </w:r>
      <w:r w:rsidR="00D212E8" w:rsidRPr="00757AFC">
        <w:rPr>
          <w:rFonts w:ascii="Calibri" w:hAnsi="Calibri" w:cs="Times New Roman"/>
        </w:rPr>
        <w:t xml:space="preserve"> </w:t>
      </w:r>
      <w:r w:rsidRPr="00757AFC">
        <w:rPr>
          <w:rFonts w:ascii="Calibri" w:hAnsi="Calibri" w:cs="Times New Roman"/>
        </w:rPr>
        <w:t>funded by</w:t>
      </w:r>
      <w:r w:rsidR="000103CD" w:rsidRPr="00757AFC">
        <w:rPr>
          <w:rFonts w:ascii="Calibri" w:hAnsi="Calibri" w:cs="Times New Roman"/>
        </w:rPr>
        <w:t xml:space="preserve"> the European </w:t>
      </w:r>
      <w:r w:rsidR="00E9626F">
        <w:rPr>
          <w:rFonts w:ascii="Calibri" w:hAnsi="Calibri" w:cs="Times New Roman"/>
        </w:rPr>
        <w:t>Union</w:t>
      </w:r>
      <w:r w:rsidR="000103CD" w:rsidRPr="00757AFC">
        <w:rPr>
          <w:rFonts w:ascii="Calibri" w:hAnsi="Calibri" w:cs="Times New Roman"/>
        </w:rPr>
        <w:t xml:space="preserve">. The </w:t>
      </w:r>
      <w:r w:rsidR="006C3F0A" w:rsidRPr="00757AFC">
        <w:rPr>
          <w:rFonts w:ascii="Calibri" w:hAnsi="Calibri" w:cs="Times New Roman"/>
        </w:rPr>
        <w:t xml:space="preserve">overall </w:t>
      </w:r>
      <w:r w:rsidR="006D5B22" w:rsidRPr="00757AFC">
        <w:rPr>
          <w:rFonts w:ascii="Calibri" w:hAnsi="Calibri" w:cs="Times New Roman"/>
        </w:rPr>
        <w:t>goal of</w:t>
      </w:r>
      <w:r w:rsidR="006C3F0A" w:rsidRPr="00757AFC">
        <w:rPr>
          <w:rFonts w:ascii="Calibri" w:hAnsi="Calibri" w:cs="Times New Roman"/>
        </w:rPr>
        <w:t xml:space="preserve"> </w:t>
      </w:r>
      <w:r w:rsidR="00455EA4" w:rsidRPr="00757AFC">
        <w:rPr>
          <w:rFonts w:ascii="Calibri" w:hAnsi="Calibri" w:cs="Times New Roman"/>
        </w:rPr>
        <w:t xml:space="preserve">the project is </w:t>
      </w:r>
      <w:r w:rsidR="000103CD" w:rsidRPr="00757AFC">
        <w:rPr>
          <w:rFonts w:ascii="Calibri" w:hAnsi="Calibri" w:cs="Times New Roman"/>
          <w:iCs/>
        </w:rPr>
        <w:t>“</w:t>
      </w:r>
      <w:r w:rsidR="00657CA0" w:rsidRPr="00757AFC">
        <w:rPr>
          <w:rFonts w:ascii="Calibri" w:hAnsi="Calibri" w:cs="Times New Roman"/>
          <w:iCs/>
          <w:lang w:val="en-US"/>
        </w:rPr>
        <w:t>to enhance citizens and policymakers access to information and communication about national and regional natural resource management</w:t>
      </w:r>
      <w:r w:rsidR="000103CD" w:rsidRPr="00757AFC">
        <w:rPr>
          <w:rFonts w:ascii="Calibri" w:hAnsi="Calibri" w:cs="Times New Roman"/>
          <w:iCs/>
        </w:rPr>
        <w:t xml:space="preserve">”, we </w:t>
      </w:r>
      <w:r w:rsidR="00455EA4" w:rsidRPr="00757AFC">
        <w:rPr>
          <w:rFonts w:ascii="Calibri" w:hAnsi="Calibri" w:cs="Times New Roman"/>
          <w:iCs/>
        </w:rPr>
        <w:t>aim to do so via the following key outcomes</w:t>
      </w:r>
      <w:r w:rsidR="006C3F0A" w:rsidRPr="00757AFC">
        <w:rPr>
          <w:rFonts w:ascii="Calibri" w:hAnsi="Calibri" w:cs="Times New Roman"/>
        </w:rPr>
        <w:t>:</w:t>
      </w:r>
    </w:p>
    <w:p w14:paraId="122E46C7" w14:textId="4E9510D6" w:rsidR="00455EA4" w:rsidRPr="00757AFC" w:rsidRDefault="001341F6" w:rsidP="008556FE">
      <w:pPr>
        <w:pStyle w:val="ab"/>
        <w:numPr>
          <w:ilvl w:val="0"/>
          <w:numId w:val="7"/>
        </w:numPr>
        <w:spacing w:line="240" w:lineRule="auto"/>
        <w:jc w:val="both"/>
        <w:rPr>
          <w:rFonts w:ascii="Calibri" w:hAnsi="Calibri" w:cs="Times New Roman"/>
        </w:rPr>
      </w:pPr>
      <w:r w:rsidRPr="00757AFC">
        <w:rPr>
          <w:rFonts w:ascii="Calibri" w:eastAsia="Times New Roman" w:hAnsi="Calibri" w:cs="Times New Roman"/>
          <w:iCs/>
          <w:snapToGrid w:val="0"/>
        </w:rPr>
        <w:t>Increase</w:t>
      </w:r>
      <w:r w:rsidRPr="00757AFC">
        <w:rPr>
          <w:rFonts w:ascii="Calibri" w:eastAsia="Times New Roman" w:hAnsi="Calibri" w:cs="Times New Roman"/>
          <w:iCs/>
          <w:snapToGrid w:val="0"/>
          <w:lang w:val="en-US"/>
        </w:rPr>
        <w:t>d</w:t>
      </w:r>
      <w:r w:rsidRPr="00757AFC">
        <w:rPr>
          <w:rFonts w:ascii="Calibri" w:eastAsia="Times New Roman" w:hAnsi="Calibri" w:cs="Times New Roman"/>
          <w:iCs/>
          <w:snapToGrid w:val="0"/>
        </w:rPr>
        <w:t xml:space="preserve"> technical and thematic capacity of local and national media professionals to report on natural resources</w:t>
      </w:r>
      <w:r w:rsidR="00455EA4" w:rsidRPr="00757AFC">
        <w:rPr>
          <w:rFonts w:ascii="Calibri" w:hAnsi="Calibri" w:cs="Times New Roman"/>
          <w:color w:val="000000"/>
        </w:rPr>
        <w:t xml:space="preserve"> </w:t>
      </w:r>
    </w:p>
    <w:p w14:paraId="69636012" w14:textId="27C5F57D" w:rsidR="00455EA4" w:rsidRPr="00757AFC" w:rsidRDefault="001341F6" w:rsidP="008556FE">
      <w:pPr>
        <w:pStyle w:val="ab"/>
        <w:numPr>
          <w:ilvl w:val="0"/>
          <w:numId w:val="7"/>
        </w:numPr>
        <w:spacing w:line="240" w:lineRule="auto"/>
        <w:jc w:val="both"/>
        <w:rPr>
          <w:rFonts w:ascii="Calibri" w:hAnsi="Calibri" w:cs="Times New Roman"/>
        </w:rPr>
      </w:pPr>
      <w:r w:rsidRPr="00757AFC">
        <w:rPr>
          <w:rFonts w:ascii="Calibri" w:eastAsia="Times New Roman" w:hAnsi="Calibri" w:cs="Times New Roman"/>
          <w:iCs/>
          <w:snapToGrid w:val="0"/>
        </w:rPr>
        <w:t>Citizen and policymaker audiences have access/exposure to plural, cross-border content on natural resources</w:t>
      </w:r>
    </w:p>
    <w:p w14:paraId="6211E1B1" w14:textId="20C81CB0" w:rsidR="00455EA4" w:rsidRPr="00757AFC" w:rsidRDefault="001341F6" w:rsidP="008556FE">
      <w:pPr>
        <w:pStyle w:val="ab"/>
        <w:numPr>
          <w:ilvl w:val="0"/>
          <w:numId w:val="7"/>
        </w:numPr>
        <w:spacing w:line="240" w:lineRule="auto"/>
        <w:jc w:val="both"/>
        <w:rPr>
          <w:rFonts w:ascii="Calibri" w:hAnsi="Calibri" w:cs="Times New Roman"/>
        </w:rPr>
      </w:pPr>
      <w:r w:rsidRPr="00757AFC">
        <w:rPr>
          <w:rFonts w:ascii="Calibri" w:eastAsia="Times New Roman" w:hAnsi="Calibri" w:cs="Times New Roman"/>
          <w:iCs/>
          <w:snapToGrid w:val="0"/>
        </w:rPr>
        <w:t>Develop sustained cross-border stakeholder engagement and media interaction on natural resources and environmental issues</w:t>
      </w:r>
    </w:p>
    <w:p w14:paraId="6EABF6F3" w14:textId="79551B82" w:rsidR="001A260D" w:rsidRPr="00757AFC" w:rsidRDefault="001A260D" w:rsidP="008556FE">
      <w:pPr>
        <w:pStyle w:val="1"/>
        <w:spacing w:line="240" w:lineRule="auto"/>
        <w:jc w:val="both"/>
        <w:rPr>
          <w:rFonts w:ascii="Calibri" w:hAnsi="Calibri" w:cs="Times New Roman"/>
          <w:sz w:val="22"/>
          <w:szCs w:val="22"/>
        </w:rPr>
      </w:pPr>
      <w:r w:rsidRPr="00757AFC">
        <w:rPr>
          <w:rFonts w:ascii="Calibri" w:hAnsi="Calibri" w:cs="Times New Roman"/>
          <w:sz w:val="22"/>
          <w:szCs w:val="22"/>
        </w:rPr>
        <w:t>Evaluation Purpose and Objectives</w:t>
      </w:r>
    </w:p>
    <w:p w14:paraId="6EABF6F4" w14:textId="1A1D42DC" w:rsidR="001A260D" w:rsidRPr="00D92CB4" w:rsidRDefault="001A260D" w:rsidP="008556FE">
      <w:pPr>
        <w:spacing w:line="240" w:lineRule="auto"/>
        <w:jc w:val="both"/>
        <w:rPr>
          <w:rFonts w:ascii="Calibri" w:hAnsi="Calibri" w:cs="Times New Roman"/>
        </w:rPr>
      </w:pPr>
      <w:r w:rsidRPr="00757AFC">
        <w:rPr>
          <w:rFonts w:ascii="Calibri" w:hAnsi="Calibri" w:cs="Times New Roman"/>
        </w:rPr>
        <w:t xml:space="preserve">The purpose of this </w:t>
      </w:r>
      <w:r w:rsidR="00E9626F">
        <w:rPr>
          <w:rFonts w:ascii="Calibri" w:hAnsi="Calibri" w:cs="Times New Roman"/>
        </w:rPr>
        <w:t>final</w:t>
      </w:r>
      <w:r w:rsidRPr="00757AFC">
        <w:rPr>
          <w:rFonts w:ascii="Calibri" w:hAnsi="Calibri" w:cs="Times New Roman"/>
        </w:rPr>
        <w:t xml:space="preserve"> evaluation is to </w:t>
      </w:r>
      <w:r w:rsidR="00155362" w:rsidRPr="00757AFC">
        <w:rPr>
          <w:rFonts w:ascii="Calibri" w:hAnsi="Calibri" w:cs="Times New Roman"/>
        </w:rPr>
        <w:t>assess</w:t>
      </w:r>
      <w:r w:rsidR="0010456A">
        <w:rPr>
          <w:rFonts w:ascii="Calibri" w:hAnsi="Calibri" w:cs="Times New Roman"/>
        </w:rPr>
        <w:t xml:space="preserve"> the performance and success of the project. It should also look at signs of potential impact of project activities on beneficiaries and sustainability of </w:t>
      </w:r>
      <w:r w:rsidR="0010456A" w:rsidRPr="00D92CB4">
        <w:rPr>
          <w:rFonts w:ascii="Calibri" w:hAnsi="Calibri" w:cs="Times New Roman"/>
        </w:rPr>
        <w:t>results.</w:t>
      </w:r>
      <w:r w:rsidR="002A7662" w:rsidRPr="00D92CB4">
        <w:rPr>
          <w:rFonts w:ascii="Calibri" w:hAnsi="Calibri" w:cs="Times New Roman"/>
        </w:rPr>
        <w:t xml:space="preserve"> </w:t>
      </w:r>
      <w:r w:rsidR="00D92CB4" w:rsidRPr="008556FE">
        <w:rPr>
          <w:rFonts w:ascii="Calibri" w:hAnsi="Calibri" w:cs="Arial"/>
          <w:lang w:val="en-US" w:eastAsia="en-GB"/>
        </w:rPr>
        <w:t>This evaluation has the following principal tasks</w:t>
      </w:r>
      <w:r w:rsidRPr="00D92CB4">
        <w:rPr>
          <w:rFonts w:ascii="Calibri" w:hAnsi="Calibri" w:cs="Times New Roman"/>
        </w:rPr>
        <w:t>:</w:t>
      </w:r>
    </w:p>
    <w:p w14:paraId="5273139A" w14:textId="5DD32908" w:rsidR="00E9443D" w:rsidRPr="00757AFC" w:rsidRDefault="00D92CB4" w:rsidP="008556FE">
      <w:pPr>
        <w:pStyle w:val="ab"/>
        <w:numPr>
          <w:ilvl w:val="0"/>
          <w:numId w:val="7"/>
        </w:numPr>
        <w:spacing w:line="240" w:lineRule="auto"/>
        <w:jc w:val="both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Assess</w:t>
      </w:r>
      <w:r w:rsidR="00E9443D" w:rsidRPr="00757AFC">
        <w:rPr>
          <w:rFonts w:ascii="Calibri" w:hAnsi="Calibri" w:cs="Times New Roman"/>
          <w:color w:val="000000"/>
        </w:rPr>
        <w:t xml:space="preserve"> </w:t>
      </w:r>
      <w:r w:rsidR="0010456A">
        <w:rPr>
          <w:rFonts w:ascii="Calibri" w:hAnsi="Calibri" w:cs="Times New Roman"/>
          <w:color w:val="000000"/>
        </w:rPr>
        <w:t>the project</w:t>
      </w:r>
      <w:r w:rsidR="0010456A" w:rsidRPr="00757AFC">
        <w:rPr>
          <w:rFonts w:ascii="Calibri" w:hAnsi="Calibri" w:cs="Times New Roman"/>
          <w:color w:val="000000"/>
        </w:rPr>
        <w:t xml:space="preserve"> </w:t>
      </w:r>
      <w:r w:rsidR="00E9443D" w:rsidRPr="00757AFC">
        <w:rPr>
          <w:rFonts w:ascii="Calibri" w:hAnsi="Calibri" w:cs="Times New Roman"/>
          <w:color w:val="000000"/>
        </w:rPr>
        <w:t xml:space="preserve">impact </w:t>
      </w:r>
      <w:r w:rsidR="0010456A">
        <w:rPr>
          <w:rFonts w:ascii="Calibri" w:hAnsi="Calibri" w:cs="Times New Roman"/>
          <w:color w:val="000000"/>
        </w:rPr>
        <w:t xml:space="preserve">on </w:t>
      </w:r>
      <w:r w:rsidR="002E0A49">
        <w:rPr>
          <w:rFonts w:ascii="Calibri" w:hAnsi="Calibri" w:cs="Times New Roman"/>
          <w:color w:val="000000"/>
        </w:rPr>
        <w:t xml:space="preserve">capacity development of media professionals, </w:t>
      </w:r>
      <w:r w:rsidR="002E0A49" w:rsidRPr="00757AFC">
        <w:rPr>
          <w:rFonts w:ascii="Calibri" w:eastAsia="Times New Roman" w:hAnsi="Calibri" w:cs="Times New Roman"/>
          <w:iCs/>
          <w:snapToGrid w:val="0"/>
        </w:rPr>
        <w:t>cross-border stakeholder engagement</w:t>
      </w:r>
      <w:r w:rsidR="002E0A49">
        <w:rPr>
          <w:rFonts w:ascii="Calibri" w:eastAsia="Times New Roman" w:hAnsi="Calibri" w:cs="Times New Roman"/>
          <w:iCs/>
          <w:snapToGrid w:val="0"/>
        </w:rPr>
        <w:t xml:space="preserve">, </w:t>
      </w:r>
      <w:r w:rsidR="0010456A">
        <w:rPr>
          <w:rFonts w:ascii="Calibri" w:hAnsi="Calibri" w:cs="Times New Roman"/>
          <w:color w:val="000000"/>
        </w:rPr>
        <w:t>access to information on environment and natural resources in Central Asia</w:t>
      </w:r>
      <w:r>
        <w:rPr>
          <w:rFonts w:ascii="Calibri" w:hAnsi="Calibri" w:cs="Times New Roman"/>
          <w:color w:val="000000"/>
        </w:rPr>
        <w:t>.</w:t>
      </w:r>
      <w:r w:rsidR="00E9443D" w:rsidRPr="00757AFC">
        <w:rPr>
          <w:rFonts w:ascii="Calibri" w:hAnsi="Calibri" w:cs="Times New Roman"/>
          <w:color w:val="000000"/>
        </w:rPr>
        <w:t xml:space="preserve"> </w:t>
      </w:r>
    </w:p>
    <w:p w14:paraId="6EABF6F5" w14:textId="65D87AA7" w:rsidR="001A260D" w:rsidRPr="00757AFC" w:rsidRDefault="00D92CB4" w:rsidP="008556FE">
      <w:pPr>
        <w:pStyle w:val="ab"/>
        <w:numPr>
          <w:ilvl w:val="0"/>
          <w:numId w:val="7"/>
        </w:numPr>
        <w:spacing w:line="240" w:lineRule="auto"/>
        <w:jc w:val="both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Assess performance of the project in terms of relevance, effectiveness, efficiency, impact and sustainability.</w:t>
      </w:r>
    </w:p>
    <w:p w14:paraId="5D9259CF" w14:textId="77777777" w:rsidR="00D92CB4" w:rsidRPr="008556FE" w:rsidRDefault="00D92CB4" w:rsidP="008556FE">
      <w:pPr>
        <w:pStyle w:val="ab"/>
        <w:numPr>
          <w:ilvl w:val="0"/>
          <w:numId w:val="7"/>
        </w:numPr>
        <w:spacing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color w:val="000000"/>
        </w:rPr>
        <w:t>Analyze underying factors beyond Internews control that affect the achievement of the project results.</w:t>
      </w:r>
    </w:p>
    <w:p w14:paraId="1E4A11C8" w14:textId="3334CADB" w:rsidR="006D5B22" w:rsidRPr="00757AFC" w:rsidRDefault="00D92CB4" w:rsidP="008556FE">
      <w:pPr>
        <w:pStyle w:val="ab"/>
        <w:numPr>
          <w:ilvl w:val="0"/>
          <w:numId w:val="7"/>
        </w:numPr>
        <w:spacing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color w:val="000000"/>
        </w:rPr>
        <w:t>Provide recommendations for potential future interventions.</w:t>
      </w:r>
    </w:p>
    <w:p w14:paraId="3F192716" w14:textId="1316C721" w:rsidR="00042C0F" w:rsidRPr="00757AFC" w:rsidRDefault="00042C0F" w:rsidP="008556FE">
      <w:pPr>
        <w:spacing w:line="240" w:lineRule="auto"/>
        <w:jc w:val="both"/>
        <w:rPr>
          <w:rFonts w:ascii="Calibri" w:hAnsi="Calibri" w:cs="Times New Roman"/>
        </w:rPr>
      </w:pPr>
      <w:r w:rsidRPr="00757AFC">
        <w:rPr>
          <w:rFonts w:ascii="Calibri" w:hAnsi="Calibri" w:cs="Times New Roman"/>
        </w:rPr>
        <w:t>We envision a theory-driven evaluation that talks to the international evaluation criteria</w:t>
      </w:r>
      <w:r w:rsidR="00617201" w:rsidRPr="00757AFC">
        <w:rPr>
          <w:rFonts w:ascii="Calibri" w:hAnsi="Calibri" w:cs="Times New Roman"/>
        </w:rPr>
        <w:t>, OECD/DAC,</w:t>
      </w:r>
      <w:r w:rsidRPr="00757AFC">
        <w:rPr>
          <w:rFonts w:ascii="Calibri" w:hAnsi="Calibri" w:cs="Times New Roman"/>
        </w:rPr>
        <w:t xml:space="preserve"> (efficiency, </w:t>
      </w:r>
      <w:r w:rsidR="00567BF2" w:rsidRPr="00757AFC">
        <w:rPr>
          <w:rFonts w:ascii="Calibri" w:hAnsi="Calibri" w:cs="Times New Roman"/>
        </w:rPr>
        <w:t xml:space="preserve">potential for </w:t>
      </w:r>
      <w:r w:rsidRPr="00757AFC">
        <w:rPr>
          <w:rFonts w:ascii="Calibri" w:hAnsi="Calibri" w:cs="Times New Roman"/>
        </w:rPr>
        <w:t xml:space="preserve">impact and sustainability,) and that pays particular attention to gender. </w:t>
      </w:r>
    </w:p>
    <w:p w14:paraId="6EABF6F8" w14:textId="77777777" w:rsidR="001A260D" w:rsidRPr="00757AFC" w:rsidRDefault="001A260D" w:rsidP="008556FE">
      <w:pPr>
        <w:pStyle w:val="1"/>
        <w:spacing w:line="240" w:lineRule="auto"/>
        <w:jc w:val="both"/>
        <w:rPr>
          <w:rFonts w:ascii="Calibri" w:hAnsi="Calibri" w:cs="Times New Roman"/>
          <w:sz w:val="22"/>
          <w:szCs w:val="22"/>
        </w:rPr>
      </w:pPr>
      <w:r w:rsidRPr="00757AFC">
        <w:rPr>
          <w:rFonts w:ascii="Calibri" w:hAnsi="Calibri" w:cs="Times New Roman"/>
          <w:sz w:val="22"/>
          <w:szCs w:val="22"/>
        </w:rPr>
        <w:t>Evaluation Scope</w:t>
      </w:r>
    </w:p>
    <w:p w14:paraId="6EABF6F9" w14:textId="77777777" w:rsidR="0087540E" w:rsidRPr="00757AFC" w:rsidRDefault="0087540E" w:rsidP="008556FE">
      <w:pPr>
        <w:spacing w:line="240" w:lineRule="auto"/>
        <w:jc w:val="both"/>
        <w:rPr>
          <w:rFonts w:ascii="Calibri" w:hAnsi="Calibri" w:cs="Times New Roman"/>
        </w:rPr>
      </w:pPr>
      <w:r w:rsidRPr="00757AFC">
        <w:rPr>
          <w:rFonts w:ascii="Calibri" w:hAnsi="Calibri" w:cs="Times New Roman"/>
        </w:rPr>
        <w:t>The key evaluation questions are:</w:t>
      </w:r>
    </w:p>
    <w:p w14:paraId="6EABF6FA" w14:textId="0F7B8670" w:rsidR="008D2F7D" w:rsidRPr="00757AFC" w:rsidRDefault="00DD4174" w:rsidP="008556FE">
      <w:pPr>
        <w:pStyle w:val="ab"/>
        <w:numPr>
          <w:ilvl w:val="0"/>
          <w:numId w:val="8"/>
        </w:numPr>
        <w:spacing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Was</w:t>
      </w:r>
      <w:r w:rsidRPr="00757AFC">
        <w:rPr>
          <w:rFonts w:ascii="Calibri" w:hAnsi="Calibri" w:cs="Times New Roman"/>
        </w:rPr>
        <w:t xml:space="preserve"> </w:t>
      </w:r>
      <w:r w:rsidR="00E9443D" w:rsidRPr="00757AFC">
        <w:rPr>
          <w:rFonts w:ascii="Calibri" w:hAnsi="Calibri" w:cs="Times New Roman"/>
        </w:rPr>
        <w:t>the theory of change strong?</w:t>
      </w:r>
      <w:r w:rsidR="00A62ED7" w:rsidRPr="00757AFC">
        <w:rPr>
          <w:rFonts w:ascii="Calibri" w:hAnsi="Calibri" w:cs="Times New Roman"/>
        </w:rPr>
        <w:t xml:space="preserve"> </w:t>
      </w:r>
    </w:p>
    <w:p w14:paraId="462E9544" w14:textId="10E12260" w:rsidR="00E9443D" w:rsidRPr="00757AFC" w:rsidRDefault="00DD4174" w:rsidP="008556FE">
      <w:pPr>
        <w:pStyle w:val="ab"/>
        <w:numPr>
          <w:ilvl w:val="0"/>
          <w:numId w:val="8"/>
        </w:numPr>
        <w:spacing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Was the </w:t>
      </w:r>
      <w:r w:rsidR="00E9443D" w:rsidRPr="00757AFC">
        <w:rPr>
          <w:rFonts w:ascii="Calibri" w:hAnsi="Calibri" w:cs="Times New Roman"/>
        </w:rPr>
        <w:t>project implementation reflective of the theory of change</w:t>
      </w:r>
      <w:r w:rsidR="00042C0F" w:rsidRPr="00757AFC">
        <w:rPr>
          <w:rFonts w:ascii="Calibri" w:hAnsi="Calibri" w:cs="Times New Roman"/>
        </w:rPr>
        <w:t xml:space="preserve"> and plans</w:t>
      </w:r>
      <w:r w:rsidR="00E9443D" w:rsidRPr="00757AFC">
        <w:rPr>
          <w:rFonts w:ascii="Calibri" w:hAnsi="Calibri" w:cs="Times New Roman"/>
        </w:rPr>
        <w:t>? If not, where is the misalignment and how could it be corrected?</w:t>
      </w:r>
    </w:p>
    <w:p w14:paraId="3306B633" w14:textId="6255CFFD" w:rsidR="00E9443D" w:rsidRPr="00757AFC" w:rsidRDefault="00B0038C" w:rsidP="008556FE">
      <w:pPr>
        <w:pStyle w:val="ab"/>
        <w:numPr>
          <w:ilvl w:val="0"/>
          <w:numId w:val="8"/>
        </w:numPr>
        <w:spacing w:line="240" w:lineRule="auto"/>
        <w:jc w:val="both"/>
        <w:rPr>
          <w:rFonts w:ascii="Calibri" w:hAnsi="Calibri" w:cs="Times New Roman"/>
        </w:rPr>
      </w:pPr>
      <w:r w:rsidRPr="00757AFC">
        <w:rPr>
          <w:rFonts w:ascii="Calibri" w:hAnsi="Calibri" w:cs="Times New Roman"/>
        </w:rPr>
        <w:t xml:space="preserve">What does current progress </w:t>
      </w:r>
      <w:r w:rsidR="00E9443D" w:rsidRPr="00757AFC">
        <w:rPr>
          <w:rFonts w:ascii="Calibri" w:hAnsi="Calibri" w:cs="Times New Roman"/>
        </w:rPr>
        <w:t xml:space="preserve">say about potential for </w:t>
      </w:r>
      <w:r w:rsidRPr="00757AFC">
        <w:rPr>
          <w:rFonts w:ascii="Calibri" w:hAnsi="Calibri" w:cs="Times New Roman"/>
        </w:rPr>
        <w:t>achieving</w:t>
      </w:r>
      <w:r w:rsidR="00E9443D" w:rsidRPr="00757AFC">
        <w:rPr>
          <w:rFonts w:ascii="Calibri" w:hAnsi="Calibri" w:cs="Times New Roman"/>
        </w:rPr>
        <w:t xml:space="preserve"> impact</w:t>
      </w:r>
      <w:r w:rsidR="00DE5574" w:rsidRPr="00757AFC">
        <w:rPr>
          <w:rFonts w:ascii="Calibri" w:hAnsi="Calibri" w:cs="Times New Roman"/>
        </w:rPr>
        <w:t xml:space="preserve"> and sustainability</w:t>
      </w:r>
      <w:r w:rsidR="00E9443D" w:rsidRPr="00757AFC">
        <w:rPr>
          <w:rFonts w:ascii="Calibri" w:hAnsi="Calibri" w:cs="Times New Roman"/>
        </w:rPr>
        <w:t xml:space="preserve">? </w:t>
      </w:r>
      <w:r w:rsidRPr="00757AFC">
        <w:rPr>
          <w:rFonts w:ascii="Calibri" w:hAnsi="Calibri" w:cs="Times New Roman"/>
        </w:rPr>
        <w:t xml:space="preserve">Are there opportunities for increasing </w:t>
      </w:r>
      <w:r w:rsidR="00DE5574" w:rsidRPr="00757AFC">
        <w:rPr>
          <w:rFonts w:ascii="Calibri" w:hAnsi="Calibri" w:cs="Times New Roman"/>
        </w:rPr>
        <w:t>them</w:t>
      </w:r>
      <w:r w:rsidRPr="00757AFC">
        <w:rPr>
          <w:rFonts w:ascii="Calibri" w:hAnsi="Calibri" w:cs="Times New Roman"/>
        </w:rPr>
        <w:t>?</w:t>
      </w:r>
      <w:r w:rsidR="002B0C4F" w:rsidRPr="00757AFC">
        <w:rPr>
          <w:rFonts w:ascii="Calibri" w:hAnsi="Calibri" w:cs="Times New Roman"/>
        </w:rPr>
        <w:t xml:space="preserve"> (</w:t>
      </w:r>
      <w:r w:rsidR="00686076" w:rsidRPr="00757AFC">
        <w:rPr>
          <w:rFonts w:ascii="Calibri" w:hAnsi="Calibri" w:cs="Times New Roman"/>
        </w:rPr>
        <w:t>Particular f</w:t>
      </w:r>
      <w:r w:rsidR="002B0C4F" w:rsidRPr="00757AFC">
        <w:rPr>
          <w:rFonts w:ascii="Calibri" w:hAnsi="Calibri" w:cs="Times New Roman"/>
        </w:rPr>
        <w:t xml:space="preserve">ocus will be given to Internews’ financial sustainability and </w:t>
      </w:r>
      <w:r w:rsidR="00D82FF5" w:rsidRPr="00757AFC">
        <w:rPr>
          <w:rFonts w:ascii="Calibri" w:hAnsi="Calibri" w:cs="Times New Roman"/>
        </w:rPr>
        <w:t>capacity</w:t>
      </w:r>
      <w:r w:rsidR="002B0C4F" w:rsidRPr="00757AFC">
        <w:rPr>
          <w:rFonts w:ascii="Calibri" w:hAnsi="Calibri" w:cs="Times New Roman"/>
        </w:rPr>
        <w:t xml:space="preserve"> of its partners beyond the project timeframe). </w:t>
      </w:r>
    </w:p>
    <w:p w14:paraId="61423A80" w14:textId="77777777" w:rsidR="00F43794" w:rsidRPr="00757AFC" w:rsidRDefault="00F43794" w:rsidP="008556FE">
      <w:pPr>
        <w:spacing w:line="240" w:lineRule="auto"/>
        <w:rPr>
          <w:rFonts w:ascii="Calibri" w:eastAsiaTheme="majorEastAsia" w:hAnsi="Calibri" w:cs="Times New Roman"/>
          <w:color w:val="2E74B5" w:themeColor="accent1" w:themeShade="BF"/>
        </w:rPr>
      </w:pPr>
      <w:r w:rsidRPr="00757AFC">
        <w:rPr>
          <w:rFonts w:ascii="Calibri" w:hAnsi="Calibri" w:cs="Times New Roman"/>
        </w:rPr>
        <w:br w:type="page"/>
      </w:r>
    </w:p>
    <w:p w14:paraId="6EABF705" w14:textId="294F4621" w:rsidR="00F00294" w:rsidRPr="00757AFC" w:rsidRDefault="00F00294" w:rsidP="008556FE">
      <w:pPr>
        <w:pStyle w:val="1"/>
        <w:spacing w:line="240" w:lineRule="auto"/>
        <w:jc w:val="both"/>
        <w:rPr>
          <w:rFonts w:ascii="Calibri" w:hAnsi="Calibri" w:cs="Times New Roman"/>
          <w:sz w:val="22"/>
          <w:szCs w:val="22"/>
        </w:rPr>
      </w:pPr>
      <w:r w:rsidRPr="00757AFC">
        <w:rPr>
          <w:rFonts w:ascii="Calibri" w:hAnsi="Calibri" w:cs="Times New Roman"/>
          <w:sz w:val="22"/>
          <w:szCs w:val="22"/>
        </w:rPr>
        <w:lastRenderedPageBreak/>
        <w:t xml:space="preserve">Timeframe </w:t>
      </w:r>
      <w:r w:rsidR="00F35307" w:rsidRPr="00757AFC">
        <w:rPr>
          <w:rFonts w:ascii="Calibri" w:hAnsi="Calibri" w:cs="Times New Roman"/>
          <w:sz w:val="22"/>
          <w:szCs w:val="22"/>
        </w:rPr>
        <w:t>and deliverables</w:t>
      </w:r>
    </w:p>
    <w:p w14:paraId="6EABF706" w14:textId="77777777" w:rsidR="00842FD4" w:rsidRPr="00757AFC" w:rsidRDefault="00842FD4" w:rsidP="008556FE">
      <w:pPr>
        <w:spacing w:line="240" w:lineRule="auto"/>
        <w:jc w:val="both"/>
        <w:rPr>
          <w:rFonts w:ascii="Calibri" w:hAnsi="Calibri" w:cs="Times New Roman"/>
        </w:rPr>
      </w:pPr>
    </w:p>
    <w:p w14:paraId="6EABF707" w14:textId="689AF823" w:rsidR="00922A73" w:rsidRPr="00757AFC" w:rsidRDefault="00623207" w:rsidP="008556FE">
      <w:pPr>
        <w:spacing w:line="240" w:lineRule="auto"/>
        <w:jc w:val="both"/>
        <w:rPr>
          <w:rFonts w:ascii="Calibri" w:hAnsi="Calibri" w:cs="Times New Roman"/>
        </w:rPr>
      </w:pPr>
      <w:r w:rsidRPr="00757AFC">
        <w:rPr>
          <w:rFonts w:ascii="Calibri" w:hAnsi="Calibri" w:cs="Times New Roman"/>
        </w:rPr>
        <w:t xml:space="preserve">We anticipate around </w:t>
      </w:r>
      <w:r w:rsidR="00DA46E8" w:rsidRPr="00757AFC">
        <w:rPr>
          <w:rFonts w:ascii="Calibri" w:hAnsi="Calibri" w:cs="Times New Roman"/>
        </w:rPr>
        <w:t>8-</w:t>
      </w:r>
      <w:r w:rsidR="00DC4D8B" w:rsidRPr="00757AFC">
        <w:rPr>
          <w:rFonts w:ascii="Calibri" w:hAnsi="Calibri" w:cs="Times New Roman"/>
        </w:rPr>
        <w:t>10</w:t>
      </w:r>
      <w:r w:rsidRPr="00757AFC">
        <w:rPr>
          <w:rFonts w:ascii="Calibri" w:hAnsi="Calibri" w:cs="Times New Roman"/>
        </w:rPr>
        <w:t xml:space="preserve"> </w:t>
      </w:r>
      <w:r w:rsidR="00922A73" w:rsidRPr="00757AFC">
        <w:rPr>
          <w:rFonts w:ascii="Calibri" w:hAnsi="Calibri" w:cs="Times New Roman"/>
        </w:rPr>
        <w:t>full working days</w:t>
      </w:r>
      <w:r w:rsidR="00231CF2" w:rsidRPr="00757AFC">
        <w:rPr>
          <w:rStyle w:val="af3"/>
          <w:rFonts w:ascii="Calibri" w:hAnsi="Calibri" w:cs="Times New Roman"/>
        </w:rPr>
        <w:footnoteReference w:id="2"/>
      </w:r>
      <w:r w:rsidR="00922A73" w:rsidRPr="00757AFC">
        <w:rPr>
          <w:rFonts w:ascii="Calibri" w:hAnsi="Calibri" w:cs="Times New Roman"/>
        </w:rPr>
        <w:t xml:space="preserve"> will be need to conduct this evaluation</w:t>
      </w:r>
      <w:r w:rsidR="00676C0B" w:rsidRPr="00757AFC">
        <w:rPr>
          <w:rFonts w:ascii="Calibri" w:hAnsi="Calibri" w:cs="Times New Roman"/>
        </w:rPr>
        <w:t>,</w:t>
      </w:r>
      <w:r w:rsidR="00922A73" w:rsidRPr="00757AFC">
        <w:rPr>
          <w:rFonts w:ascii="Calibri" w:hAnsi="Calibri" w:cs="Times New Roman"/>
        </w:rPr>
        <w:t xml:space="preserve"> in a flexible working manner as follows: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22A73" w:rsidRPr="00757AFC" w14:paraId="6EABF70B" w14:textId="77777777" w:rsidTr="00922A73">
        <w:tc>
          <w:tcPr>
            <w:tcW w:w="3005" w:type="dxa"/>
          </w:tcPr>
          <w:p w14:paraId="6EABF708" w14:textId="77777777" w:rsidR="00922A73" w:rsidRPr="00757AFC" w:rsidRDefault="00922A73" w:rsidP="008556FE">
            <w:pPr>
              <w:jc w:val="center"/>
              <w:rPr>
                <w:rFonts w:ascii="Calibri" w:hAnsi="Calibri" w:cs="Times New Roman"/>
                <w:b/>
              </w:rPr>
            </w:pPr>
            <w:r w:rsidRPr="00757AFC">
              <w:rPr>
                <w:rFonts w:ascii="Calibri" w:hAnsi="Calibri" w:cs="Times New Roman"/>
                <w:b/>
              </w:rPr>
              <w:t>Activity</w:t>
            </w:r>
          </w:p>
        </w:tc>
        <w:tc>
          <w:tcPr>
            <w:tcW w:w="3005" w:type="dxa"/>
          </w:tcPr>
          <w:p w14:paraId="6EABF709" w14:textId="77777777" w:rsidR="00922A73" w:rsidRPr="00757AFC" w:rsidRDefault="00922A73" w:rsidP="008556FE">
            <w:pPr>
              <w:jc w:val="center"/>
              <w:rPr>
                <w:rFonts w:ascii="Calibri" w:hAnsi="Calibri" w:cs="Times New Roman"/>
                <w:b/>
              </w:rPr>
            </w:pPr>
            <w:r w:rsidRPr="00757AFC">
              <w:rPr>
                <w:rFonts w:ascii="Calibri" w:hAnsi="Calibri" w:cs="Times New Roman"/>
                <w:b/>
              </w:rPr>
              <w:t>Timeframe</w:t>
            </w:r>
          </w:p>
        </w:tc>
        <w:tc>
          <w:tcPr>
            <w:tcW w:w="3006" w:type="dxa"/>
          </w:tcPr>
          <w:p w14:paraId="6EABF70A" w14:textId="77777777" w:rsidR="00922A73" w:rsidRPr="00757AFC" w:rsidRDefault="00922A73" w:rsidP="008556FE">
            <w:pPr>
              <w:jc w:val="center"/>
              <w:rPr>
                <w:rFonts w:ascii="Calibri" w:hAnsi="Calibri" w:cs="Times New Roman"/>
                <w:b/>
              </w:rPr>
            </w:pPr>
            <w:r w:rsidRPr="00757AFC">
              <w:rPr>
                <w:rFonts w:ascii="Calibri" w:hAnsi="Calibri" w:cs="Times New Roman"/>
                <w:b/>
              </w:rPr>
              <w:t>Comments</w:t>
            </w:r>
          </w:p>
        </w:tc>
      </w:tr>
      <w:tr w:rsidR="00922A73" w:rsidRPr="00757AFC" w14:paraId="6EABF70F" w14:textId="77777777" w:rsidTr="00922A73">
        <w:tc>
          <w:tcPr>
            <w:tcW w:w="3005" w:type="dxa"/>
          </w:tcPr>
          <w:p w14:paraId="6EABF70C" w14:textId="77777777" w:rsidR="00922A73" w:rsidRPr="00757AFC" w:rsidRDefault="00922A73" w:rsidP="008556FE">
            <w:pPr>
              <w:jc w:val="both"/>
              <w:rPr>
                <w:rFonts w:ascii="Calibri" w:hAnsi="Calibri" w:cs="Times New Roman"/>
              </w:rPr>
            </w:pPr>
            <w:r w:rsidRPr="00757AFC">
              <w:rPr>
                <w:rFonts w:ascii="Calibri" w:hAnsi="Calibri" w:cs="Times New Roman"/>
              </w:rPr>
              <w:t>Launch of ToR and bids reception</w:t>
            </w:r>
          </w:p>
        </w:tc>
        <w:tc>
          <w:tcPr>
            <w:tcW w:w="3005" w:type="dxa"/>
          </w:tcPr>
          <w:p w14:paraId="6EABF70D" w14:textId="2BDB72C4" w:rsidR="00922A73" w:rsidRPr="00757AFC" w:rsidRDefault="00A0234D" w:rsidP="008556FE">
            <w:pPr>
              <w:jc w:val="both"/>
              <w:rPr>
                <w:rFonts w:ascii="Calibri" w:hAnsi="Calibri" w:cs="Times New Roman"/>
              </w:rPr>
            </w:pPr>
            <w:r w:rsidRPr="00757AFC">
              <w:rPr>
                <w:rFonts w:ascii="Calibri" w:hAnsi="Calibri" w:cs="Times New Roman"/>
              </w:rPr>
              <w:t xml:space="preserve">Deadline for applications: </w:t>
            </w:r>
            <w:r w:rsidR="001D237D">
              <w:rPr>
                <w:rFonts w:ascii="Calibri" w:hAnsi="Calibri" w:cs="Times New Roman"/>
                <w:lang w:val="en-US"/>
              </w:rPr>
              <w:t>August</w:t>
            </w:r>
            <w:r w:rsidR="00BF03E6">
              <w:rPr>
                <w:rFonts w:ascii="Calibri" w:hAnsi="Calibri" w:cs="Times New Roman"/>
              </w:rPr>
              <w:t xml:space="preserve"> </w:t>
            </w:r>
            <w:r w:rsidR="001D237D">
              <w:rPr>
                <w:rFonts w:ascii="Calibri" w:hAnsi="Calibri" w:cs="Times New Roman"/>
              </w:rPr>
              <w:t>2</w:t>
            </w:r>
            <w:r w:rsidR="00E9626F">
              <w:rPr>
                <w:rFonts w:ascii="Calibri" w:hAnsi="Calibri" w:cs="Times New Roman"/>
              </w:rPr>
              <w:t>5</w:t>
            </w:r>
            <w:r w:rsidR="00BF03E6">
              <w:rPr>
                <w:rFonts w:ascii="Calibri" w:hAnsi="Calibri" w:cs="Times New Roman"/>
              </w:rPr>
              <w:t>,</w:t>
            </w:r>
            <w:r w:rsidR="00E9626F" w:rsidRPr="00757AFC">
              <w:rPr>
                <w:rFonts w:ascii="Calibri" w:hAnsi="Calibri" w:cs="Times New Roman"/>
              </w:rPr>
              <w:t xml:space="preserve"> </w:t>
            </w:r>
            <w:r w:rsidR="00B8436B" w:rsidRPr="00757AFC">
              <w:rPr>
                <w:rFonts w:ascii="Calibri" w:hAnsi="Calibri" w:cs="Times New Roman"/>
              </w:rPr>
              <w:t>2017</w:t>
            </w:r>
          </w:p>
        </w:tc>
        <w:tc>
          <w:tcPr>
            <w:tcW w:w="3006" w:type="dxa"/>
          </w:tcPr>
          <w:p w14:paraId="6EABF70E" w14:textId="77777777" w:rsidR="00922A73" w:rsidRPr="00757AFC" w:rsidRDefault="00922A73" w:rsidP="008556FE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922A73" w:rsidRPr="00757AFC" w14:paraId="6EABF714" w14:textId="77777777" w:rsidTr="00922A73">
        <w:tc>
          <w:tcPr>
            <w:tcW w:w="3005" w:type="dxa"/>
          </w:tcPr>
          <w:p w14:paraId="6EABF710" w14:textId="77777777" w:rsidR="00922A73" w:rsidRPr="00757AFC" w:rsidRDefault="00922A73" w:rsidP="008556FE">
            <w:pPr>
              <w:jc w:val="both"/>
              <w:rPr>
                <w:rFonts w:ascii="Calibri" w:hAnsi="Calibri" w:cs="Times New Roman"/>
              </w:rPr>
            </w:pPr>
            <w:r w:rsidRPr="00757AFC">
              <w:rPr>
                <w:rFonts w:ascii="Calibri" w:hAnsi="Calibri" w:cs="Times New Roman"/>
              </w:rPr>
              <w:t xml:space="preserve">Appointment of evaluator </w:t>
            </w:r>
            <w:r w:rsidR="00D15497" w:rsidRPr="00757AFC">
              <w:rPr>
                <w:rFonts w:ascii="Calibri" w:hAnsi="Calibri" w:cs="Times New Roman"/>
              </w:rPr>
              <w:t>and initial debrief</w:t>
            </w:r>
          </w:p>
        </w:tc>
        <w:tc>
          <w:tcPr>
            <w:tcW w:w="3005" w:type="dxa"/>
          </w:tcPr>
          <w:p w14:paraId="6EABF711" w14:textId="70EB749B" w:rsidR="00D15497" w:rsidRPr="00757AFC" w:rsidRDefault="00D15497" w:rsidP="008556FE">
            <w:pPr>
              <w:jc w:val="both"/>
              <w:rPr>
                <w:rFonts w:ascii="Calibri" w:hAnsi="Calibri" w:cs="Times New Roman"/>
              </w:rPr>
            </w:pPr>
            <w:r w:rsidRPr="00757AFC">
              <w:rPr>
                <w:rFonts w:ascii="Calibri" w:hAnsi="Calibri" w:cs="Times New Roman"/>
              </w:rPr>
              <w:t>Appointment: b</w:t>
            </w:r>
            <w:r w:rsidR="00922A73" w:rsidRPr="00757AFC">
              <w:rPr>
                <w:rFonts w:ascii="Calibri" w:hAnsi="Calibri" w:cs="Times New Roman"/>
              </w:rPr>
              <w:t xml:space="preserve">y </w:t>
            </w:r>
            <w:r w:rsidR="001D237D">
              <w:rPr>
                <w:rFonts w:ascii="Calibri" w:hAnsi="Calibri" w:cs="Times New Roman"/>
              </w:rPr>
              <w:t>August</w:t>
            </w:r>
            <w:r w:rsidR="00BF03E6">
              <w:rPr>
                <w:rFonts w:ascii="Calibri" w:hAnsi="Calibri" w:cs="Times New Roman"/>
              </w:rPr>
              <w:t xml:space="preserve"> </w:t>
            </w:r>
            <w:r w:rsidR="001D237D">
              <w:rPr>
                <w:rFonts w:ascii="Calibri" w:hAnsi="Calibri" w:cs="Times New Roman"/>
              </w:rPr>
              <w:t>2</w:t>
            </w:r>
            <w:r w:rsidR="00BF03E6">
              <w:rPr>
                <w:rFonts w:ascii="Calibri" w:hAnsi="Calibri" w:cs="Times New Roman"/>
              </w:rPr>
              <w:t>8</w:t>
            </w:r>
            <w:r w:rsidR="00A57D52" w:rsidRPr="00757AFC">
              <w:rPr>
                <w:rFonts w:ascii="Calibri" w:hAnsi="Calibri" w:cs="Times New Roman"/>
                <w:lang w:val="en-US"/>
              </w:rPr>
              <w:t>,</w:t>
            </w:r>
            <w:r w:rsidR="00A57D52" w:rsidRPr="00757AFC">
              <w:rPr>
                <w:rFonts w:ascii="Calibri" w:hAnsi="Calibri" w:cs="Times New Roman"/>
              </w:rPr>
              <w:t xml:space="preserve"> 2017</w:t>
            </w:r>
          </w:p>
          <w:p w14:paraId="5FB42B32" w14:textId="77777777" w:rsidR="00686076" w:rsidRPr="00757AFC" w:rsidRDefault="00686076" w:rsidP="008556FE">
            <w:pPr>
              <w:jc w:val="both"/>
              <w:rPr>
                <w:rFonts w:ascii="Calibri" w:hAnsi="Calibri" w:cs="Times New Roman"/>
              </w:rPr>
            </w:pPr>
          </w:p>
          <w:p w14:paraId="6EABF712" w14:textId="5349BA76" w:rsidR="00922A73" w:rsidRPr="00757AFC" w:rsidRDefault="00D15497" w:rsidP="008556FE">
            <w:pPr>
              <w:jc w:val="both"/>
              <w:rPr>
                <w:rFonts w:ascii="Calibri" w:hAnsi="Calibri" w:cs="Times New Roman"/>
              </w:rPr>
            </w:pPr>
            <w:r w:rsidRPr="00757AFC">
              <w:rPr>
                <w:rFonts w:ascii="Calibri" w:hAnsi="Calibri" w:cs="Times New Roman"/>
              </w:rPr>
              <w:t>Debrief: as soon as possible</w:t>
            </w:r>
            <w:r w:rsidR="005B0631" w:rsidRPr="00757AFC">
              <w:rPr>
                <w:rFonts w:ascii="Calibri" w:hAnsi="Calibri" w:cs="Times New Roman"/>
              </w:rPr>
              <w:t xml:space="preserve"> upon appointment</w:t>
            </w:r>
            <w:r w:rsidRPr="00757AFC">
              <w:rPr>
                <w:rFonts w:ascii="Calibri" w:hAnsi="Calibri" w:cs="Times New Roman"/>
              </w:rPr>
              <w:t xml:space="preserve">. </w:t>
            </w:r>
          </w:p>
        </w:tc>
        <w:tc>
          <w:tcPr>
            <w:tcW w:w="3006" w:type="dxa"/>
          </w:tcPr>
          <w:p w14:paraId="6EABF713" w14:textId="5C6B4E77" w:rsidR="00922A73" w:rsidRPr="00757AFC" w:rsidRDefault="00D15497" w:rsidP="008556FE">
            <w:pPr>
              <w:jc w:val="both"/>
              <w:rPr>
                <w:rFonts w:ascii="Calibri" w:hAnsi="Calibri" w:cs="Times New Roman"/>
              </w:rPr>
            </w:pPr>
            <w:r w:rsidRPr="00757AFC">
              <w:rPr>
                <w:rFonts w:ascii="Calibri" w:hAnsi="Calibri" w:cs="Times New Roman"/>
              </w:rPr>
              <w:t>The consultant is expected to have initial meetings with</w:t>
            </w:r>
            <w:r w:rsidR="005B0631" w:rsidRPr="00757AFC">
              <w:rPr>
                <w:rFonts w:ascii="Calibri" w:hAnsi="Calibri" w:cs="Times New Roman"/>
              </w:rPr>
              <w:t xml:space="preserve"> staff in order to inform inception report (see below)</w:t>
            </w:r>
          </w:p>
        </w:tc>
      </w:tr>
      <w:tr w:rsidR="005B0631" w:rsidRPr="00757AFC" w14:paraId="6EABF71D" w14:textId="77777777" w:rsidTr="00922A73">
        <w:tc>
          <w:tcPr>
            <w:tcW w:w="3005" w:type="dxa"/>
          </w:tcPr>
          <w:p w14:paraId="6EABF715" w14:textId="77777777" w:rsidR="005B0631" w:rsidRPr="00757AFC" w:rsidRDefault="005B0631" w:rsidP="008556FE">
            <w:pPr>
              <w:jc w:val="both"/>
              <w:rPr>
                <w:rFonts w:ascii="Calibri" w:hAnsi="Calibri" w:cs="Times New Roman"/>
              </w:rPr>
            </w:pPr>
            <w:r w:rsidRPr="00757AFC">
              <w:rPr>
                <w:rFonts w:ascii="Calibri" w:hAnsi="Calibri" w:cs="Times New Roman"/>
              </w:rPr>
              <w:t>Inception report</w:t>
            </w:r>
          </w:p>
        </w:tc>
        <w:tc>
          <w:tcPr>
            <w:tcW w:w="3005" w:type="dxa"/>
          </w:tcPr>
          <w:p w14:paraId="54463C04" w14:textId="58BDAC68" w:rsidR="002A7662" w:rsidRPr="00757AFC" w:rsidRDefault="005B0631" w:rsidP="008556FE">
            <w:pPr>
              <w:jc w:val="both"/>
              <w:rPr>
                <w:rFonts w:ascii="Calibri" w:hAnsi="Calibri" w:cs="Times New Roman"/>
              </w:rPr>
            </w:pPr>
            <w:r w:rsidRPr="00757AFC">
              <w:rPr>
                <w:rFonts w:ascii="Calibri" w:hAnsi="Calibri" w:cs="Times New Roman"/>
              </w:rPr>
              <w:t xml:space="preserve">By </w:t>
            </w:r>
            <w:r w:rsidR="001D237D">
              <w:rPr>
                <w:rFonts w:ascii="Calibri" w:hAnsi="Calibri" w:cs="Times New Roman"/>
              </w:rPr>
              <w:t>September</w:t>
            </w:r>
            <w:r w:rsidR="00E9626F" w:rsidRPr="00757AFC">
              <w:rPr>
                <w:rFonts w:ascii="Calibri" w:hAnsi="Calibri" w:cs="Times New Roman"/>
              </w:rPr>
              <w:t xml:space="preserve"> </w:t>
            </w:r>
            <w:r w:rsidR="001D237D">
              <w:rPr>
                <w:rFonts w:ascii="Calibri" w:hAnsi="Calibri" w:cs="Times New Roman"/>
              </w:rPr>
              <w:t>06</w:t>
            </w:r>
            <w:r w:rsidR="00A57D52" w:rsidRPr="00757AFC">
              <w:rPr>
                <w:rFonts w:ascii="Calibri" w:hAnsi="Calibri" w:cs="Times New Roman"/>
              </w:rPr>
              <w:t xml:space="preserve">, 2017 </w:t>
            </w:r>
            <w:r w:rsidR="00B8436B" w:rsidRPr="00757AFC">
              <w:rPr>
                <w:rFonts w:ascii="Calibri" w:hAnsi="Calibri" w:cs="Times New Roman"/>
              </w:rPr>
              <w:t>the latest.</w:t>
            </w:r>
          </w:p>
          <w:p w14:paraId="36250170" w14:textId="77777777" w:rsidR="002A7662" w:rsidRPr="00757AFC" w:rsidRDefault="002A7662" w:rsidP="008556FE">
            <w:pPr>
              <w:jc w:val="both"/>
              <w:rPr>
                <w:rFonts w:ascii="Calibri" w:hAnsi="Calibri" w:cs="Times New Roman"/>
              </w:rPr>
            </w:pPr>
          </w:p>
          <w:p w14:paraId="6EABF716" w14:textId="02899882" w:rsidR="005B0631" w:rsidRPr="00757AFC" w:rsidRDefault="005B0631" w:rsidP="008556FE">
            <w:pPr>
              <w:jc w:val="both"/>
              <w:rPr>
                <w:rFonts w:ascii="Calibri" w:hAnsi="Calibri" w:cs="Times New Roman"/>
              </w:rPr>
            </w:pPr>
            <w:r w:rsidRPr="00757AFC">
              <w:rPr>
                <w:rFonts w:ascii="Calibri" w:hAnsi="Calibri" w:cs="Times New Roman"/>
              </w:rPr>
              <w:t>Estimated time: 2 working days</w:t>
            </w:r>
          </w:p>
        </w:tc>
        <w:tc>
          <w:tcPr>
            <w:tcW w:w="3006" w:type="dxa"/>
          </w:tcPr>
          <w:p w14:paraId="6EABF717" w14:textId="164417B9" w:rsidR="005B0631" w:rsidRPr="00757AFC" w:rsidRDefault="00B8436B" w:rsidP="008556FE">
            <w:pPr>
              <w:jc w:val="both"/>
              <w:rPr>
                <w:rFonts w:ascii="Calibri" w:hAnsi="Calibri" w:cs="Times New Roman"/>
              </w:rPr>
            </w:pPr>
            <w:r w:rsidRPr="00757AFC">
              <w:rPr>
                <w:rFonts w:ascii="Calibri" w:hAnsi="Calibri" w:cs="Times New Roman"/>
              </w:rPr>
              <w:t>Relevant documentation will be made available and t</w:t>
            </w:r>
            <w:r w:rsidR="005B0631" w:rsidRPr="00757AFC">
              <w:rPr>
                <w:rFonts w:ascii="Calibri" w:hAnsi="Calibri" w:cs="Times New Roman"/>
              </w:rPr>
              <w:t>he inception report will include:</w:t>
            </w:r>
          </w:p>
          <w:p w14:paraId="47E08EBC" w14:textId="77777777" w:rsidR="00DA46E8" w:rsidRPr="00757AFC" w:rsidRDefault="005B0631" w:rsidP="008556FE">
            <w:pPr>
              <w:ind w:hanging="27"/>
              <w:jc w:val="both"/>
              <w:rPr>
                <w:rFonts w:ascii="Calibri" w:hAnsi="Calibri" w:cs="Times New Roman"/>
              </w:rPr>
            </w:pPr>
            <w:r w:rsidRPr="00757AFC">
              <w:rPr>
                <w:rFonts w:ascii="Calibri" w:hAnsi="Calibri" w:cs="Times New Roman"/>
              </w:rPr>
              <w:t xml:space="preserve">o </w:t>
            </w:r>
            <w:r w:rsidR="00DA46E8" w:rsidRPr="00757AFC">
              <w:rPr>
                <w:rFonts w:ascii="Calibri" w:hAnsi="Calibri" w:cs="Times New Roman"/>
              </w:rPr>
              <w:t>Literature review</w:t>
            </w:r>
          </w:p>
          <w:p w14:paraId="41BC9704" w14:textId="77777777" w:rsidR="00DA46E8" w:rsidRPr="00757AFC" w:rsidRDefault="00DA46E8" w:rsidP="008556FE">
            <w:pPr>
              <w:ind w:hanging="27"/>
              <w:jc w:val="both"/>
              <w:rPr>
                <w:rFonts w:ascii="Calibri" w:hAnsi="Calibri" w:cs="Times New Roman"/>
              </w:rPr>
            </w:pPr>
            <w:r w:rsidRPr="00757AFC">
              <w:rPr>
                <w:rFonts w:ascii="Calibri" w:hAnsi="Calibri" w:cs="Times New Roman"/>
              </w:rPr>
              <w:t xml:space="preserve">o </w:t>
            </w:r>
            <w:r w:rsidR="005B0631" w:rsidRPr="00757AFC">
              <w:rPr>
                <w:rFonts w:ascii="Calibri" w:hAnsi="Calibri" w:cs="Times New Roman"/>
              </w:rPr>
              <w:t xml:space="preserve">Draft methodology </w:t>
            </w:r>
          </w:p>
          <w:p w14:paraId="6EABF71C" w14:textId="21ED5831" w:rsidR="005B0631" w:rsidRPr="00757AFC" w:rsidRDefault="005B0631" w:rsidP="008556FE">
            <w:pPr>
              <w:ind w:hanging="27"/>
              <w:jc w:val="both"/>
              <w:rPr>
                <w:rFonts w:ascii="Calibri" w:hAnsi="Calibri" w:cs="Times New Roman"/>
              </w:rPr>
            </w:pPr>
            <w:r w:rsidRPr="00757AFC">
              <w:rPr>
                <w:rFonts w:ascii="Calibri" w:hAnsi="Calibri" w:cs="Times New Roman"/>
              </w:rPr>
              <w:t xml:space="preserve">o </w:t>
            </w:r>
            <w:r w:rsidR="00DA46E8" w:rsidRPr="00757AFC">
              <w:rPr>
                <w:rFonts w:ascii="Calibri" w:hAnsi="Calibri" w:cs="Times New Roman"/>
              </w:rPr>
              <w:t>Data collection tools</w:t>
            </w:r>
          </w:p>
        </w:tc>
      </w:tr>
      <w:tr w:rsidR="00922A73" w:rsidRPr="00757AFC" w14:paraId="6EABF721" w14:textId="77777777" w:rsidTr="00922A73">
        <w:tc>
          <w:tcPr>
            <w:tcW w:w="3005" w:type="dxa"/>
          </w:tcPr>
          <w:p w14:paraId="6EABF71E" w14:textId="0CD0A1D5" w:rsidR="00922A73" w:rsidRPr="00757AFC" w:rsidRDefault="00B8436B" w:rsidP="008556FE">
            <w:pPr>
              <w:jc w:val="both"/>
              <w:rPr>
                <w:rFonts w:ascii="Calibri" w:hAnsi="Calibri" w:cs="Times New Roman"/>
              </w:rPr>
            </w:pPr>
            <w:r w:rsidRPr="00757AFC">
              <w:rPr>
                <w:rFonts w:ascii="Calibri" w:hAnsi="Calibri" w:cs="Times New Roman"/>
              </w:rPr>
              <w:t xml:space="preserve">Field phase: </w:t>
            </w:r>
            <w:r w:rsidR="005B0631" w:rsidRPr="00757AFC">
              <w:rPr>
                <w:rFonts w:ascii="Calibri" w:hAnsi="Calibri" w:cs="Times New Roman"/>
              </w:rPr>
              <w:t>literature review,</w:t>
            </w:r>
            <w:r w:rsidR="00D15497" w:rsidRPr="00757AFC">
              <w:rPr>
                <w:rFonts w:ascii="Calibri" w:hAnsi="Calibri" w:cs="Times New Roman"/>
              </w:rPr>
              <w:t xml:space="preserve"> new d</w:t>
            </w:r>
            <w:r w:rsidR="00F35307" w:rsidRPr="00757AFC">
              <w:rPr>
                <w:rFonts w:ascii="Calibri" w:hAnsi="Calibri" w:cs="Times New Roman"/>
              </w:rPr>
              <w:t>ata collection</w:t>
            </w:r>
            <w:r w:rsidR="00D15497" w:rsidRPr="00757AFC">
              <w:rPr>
                <w:rFonts w:ascii="Calibri" w:hAnsi="Calibri" w:cs="Times New Roman"/>
              </w:rPr>
              <w:t xml:space="preserve"> where relevant</w:t>
            </w:r>
            <w:r w:rsidR="00F35307" w:rsidRPr="00757AFC">
              <w:rPr>
                <w:rFonts w:ascii="Calibri" w:hAnsi="Calibri" w:cs="Times New Roman"/>
              </w:rPr>
              <w:t xml:space="preserve"> and analysis</w:t>
            </w:r>
          </w:p>
        </w:tc>
        <w:tc>
          <w:tcPr>
            <w:tcW w:w="3005" w:type="dxa"/>
          </w:tcPr>
          <w:p w14:paraId="6EABF71F" w14:textId="38EEA100" w:rsidR="00922A73" w:rsidRPr="00757AFC" w:rsidRDefault="008D1E6D" w:rsidP="008556FE">
            <w:pPr>
              <w:jc w:val="both"/>
              <w:rPr>
                <w:rFonts w:ascii="Calibri" w:hAnsi="Calibri" w:cs="Times New Roman"/>
              </w:rPr>
            </w:pPr>
            <w:r w:rsidRPr="00757AFC">
              <w:rPr>
                <w:rFonts w:ascii="Calibri" w:hAnsi="Calibri" w:cs="Times New Roman"/>
              </w:rPr>
              <w:t xml:space="preserve">By </w:t>
            </w:r>
            <w:r w:rsidR="00BF03E6">
              <w:rPr>
                <w:rFonts w:ascii="Calibri" w:hAnsi="Calibri" w:cs="Times New Roman"/>
              </w:rPr>
              <w:t>September</w:t>
            </w:r>
            <w:r w:rsidR="00BF03E6" w:rsidRPr="00757AFC">
              <w:rPr>
                <w:rFonts w:ascii="Calibri" w:hAnsi="Calibri" w:cs="Times New Roman"/>
              </w:rPr>
              <w:t xml:space="preserve"> </w:t>
            </w:r>
            <w:r w:rsidR="001D237D">
              <w:rPr>
                <w:rFonts w:ascii="Calibri" w:hAnsi="Calibri" w:cs="Times New Roman"/>
              </w:rPr>
              <w:t>1</w:t>
            </w:r>
            <w:r w:rsidR="00BF03E6">
              <w:rPr>
                <w:rFonts w:ascii="Calibri" w:hAnsi="Calibri" w:cs="Times New Roman"/>
              </w:rPr>
              <w:t>5</w:t>
            </w:r>
            <w:r w:rsidR="00761470" w:rsidRPr="00757AFC">
              <w:rPr>
                <w:rFonts w:ascii="Calibri" w:hAnsi="Calibri" w:cs="Times New Roman"/>
              </w:rPr>
              <w:t>,</w:t>
            </w:r>
            <w:r w:rsidR="00A57D52" w:rsidRPr="00757AFC">
              <w:rPr>
                <w:rFonts w:ascii="Calibri" w:hAnsi="Calibri" w:cs="Times New Roman"/>
              </w:rPr>
              <w:t xml:space="preserve"> 2017</w:t>
            </w:r>
            <w:r w:rsidR="00761470" w:rsidRPr="00757AFC">
              <w:rPr>
                <w:rFonts w:ascii="Calibri" w:hAnsi="Calibri" w:cs="Times New Roman"/>
              </w:rPr>
              <w:t xml:space="preserve"> e</w:t>
            </w:r>
            <w:r w:rsidR="00F35307" w:rsidRPr="00757AFC">
              <w:rPr>
                <w:rFonts w:ascii="Calibri" w:hAnsi="Calibri" w:cs="Times New Roman"/>
              </w:rPr>
              <w:t xml:space="preserve">stimated time: </w:t>
            </w:r>
            <w:r w:rsidR="00B8436B" w:rsidRPr="00757AFC">
              <w:rPr>
                <w:rFonts w:ascii="Calibri" w:hAnsi="Calibri" w:cs="Times New Roman"/>
              </w:rPr>
              <w:t>4-5 days</w:t>
            </w:r>
          </w:p>
        </w:tc>
        <w:tc>
          <w:tcPr>
            <w:tcW w:w="3006" w:type="dxa"/>
          </w:tcPr>
          <w:p w14:paraId="6EABF720" w14:textId="21F1595D" w:rsidR="00922A73" w:rsidRPr="00757AFC" w:rsidRDefault="002A7662" w:rsidP="008556FE">
            <w:pPr>
              <w:jc w:val="both"/>
              <w:rPr>
                <w:rFonts w:ascii="Calibri" w:hAnsi="Calibri" w:cs="Times New Roman"/>
              </w:rPr>
            </w:pPr>
            <w:r w:rsidRPr="00757AFC">
              <w:rPr>
                <w:rFonts w:ascii="Calibri" w:hAnsi="Calibri" w:cs="Times New Roman"/>
              </w:rPr>
              <w:t xml:space="preserve">A field report and sets of raw data are expected before final draft report is submitted. </w:t>
            </w:r>
          </w:p>
        </w:tc>
      </w:tr>
      <w:tr w:rsidR="00922A73" w:rsidRPr="00757AFC" w14:paraId="6EABF725" w14:textId="77777777" w:rsidTr="00922A73">
        <w:tc>
          <w:tcPr>
            <w:tcW w:w="3005" w:type="dxa"/>
          </w:tcPr>
          <w:p w14:paraId="6EABF722" w14:textId="77777777" w:rsidR="00922A73" w:rsidRPr="00757AFC" w:rsidRDefault="00D15497" w:rsidP="008556FE">
            <w:pPr>
              <w:jc w:val="both"/>
              <w:rPr>
                <w:rFonts w:ascii="Calibri" w:hAnsi="Calibri" w:cs="Times New Roman"/>
              </w:rPr>
            </w:pPr>
            <w:r w:rsidRPr="00757AFC">
              <w:rPr>
                <w:rFonts w:ascii="Calibri" w:hAnsi="Calibri" w:cs="Times New Roman"/>
              </w:rPr>
              <w:t>Report writing and</w:t>
            </w:r>
            <w:r w:rsidR="00F35307" w:rsidRPr="00757AFC">
              <w:rPr>
                <w:rFonts w:ascii="Calibri" w:hAnsi="Calibri" w:cs="Times New Roman"/>
              </w:rPr>
              <w:t xml:space="preserve"> presentation of first draft to Internews</w:t>
            </w:r>
          </w:p>
        </w:tc>
        <w:tc>
          <w:tcPr>
            <w:tcW w:w="3005" w:type="dxa"/>
          </w:tcPr>
          <w:p w14:paraId="6EABF723" w14:textId="35737792" w:rsidR="00922A73" w:rsidRPr="00757AFC" w:rsidRDefault="00F35307" w:rsidP="008556FE">
            <w:pPr>
              <w:jc w:val="both"/>
              <w:rPr>
                <w:rFonts w:ascii="Calibri" w:hAnsi="Calibri" w:cs="Times New Roman"/>
              </w:rPr>
            </w:pPr>
            <w:r w:rsidRPr="00757AFC">
              <w:rPr>
                <w:rFonts w:ascii="Calibri" w:hAnsi="Calibri" w:cs="Times New Roman"/>
              </w:rPr>
              <w:t xml:space="preserve">By </w:t>
            </w:r>
            <w:r w:rsidR="00BF03E6">
              <w:rPr>
                <w:rFonts w:ascii="Calibri" w:hAnsi="Calibri" w:cs="Times New Roman"/>
              </w:rPr>
              <w:t xml:space="preserve">September </w:t>
            </w:r>
            <w:r w:rsidR="001D237D">
              <w:rPr>
                <w:rFonts w:ascii="Calibri" w:hAnsi="Calibri" w:cs="Times New Roman"/>
              </w:rPr>
              <w:t>21</w:t>
            </w:r>
            <w:r w:rsidR="00BF03E6">
              <w:rPr>
                <w:rFonts w:ascii="Calibri" w:hAnsi="Calibri" w:cs="Times New Roman"/>
              </w:rPr>
              <w:t xml:space="preserve">, 2017, </w:t>
            </w:r>
            <w:r w:rsidR="00F43794" w:rsidRPr="00757AFC">
              <w:rPr>
                <w:rFonts w:ascii="Calibri" w:hAnsi="Calibri" w:cs="Times New Roman"/>
              </w:rPr>
              <w:t>the latest</w:t>
            </w:r>
            <w:r w:rsidR="00623207" w:rsidRPr="00757AFC">
              <w:rPr>
                <w:rFonts w:ascii="Calibri" w:hAnsi="Calibri" w:cs="Times New Roman"/>
              </w:rPr>
              <w:t xml:space="preserve">, estimated time: </w:t>
            </w:r>
            <w:r w:rsidR="00B8436B" w:rsidRPr="00757AFC">
              <w:rPr>
                <w:rFonts w:ascii="Calibri" w:hAnsi="Calibri" w:cs="Times New Roman"/>
              </w:rPr>
              <w:t>2-3</w:t>
            </w:r>
            <w:r w:rsidRPr="00757AFC">
              <w:rPr>
                <w:rFonts w:ascii="Calibri" w:hAnsi="Calibri" w:cs="Times New Roman"/>
              </w:rPr>
              <w:t xml:space="preserve"> days</w:t>
            </w:r>
          </w:p>
        </w:tc>
        <w:tc>
          <w:tcPr>
            <w:tcW w:w="3006" w:type="dxa"/>
          </w:tcPr>
          <w:p w14:paraId="6EABF724" w14:textId="5B6F7B42" w:rsidR="00922A73" w:rsidRPr="00757AFC" w:rsidRDefault="00F35307" w:rsidP="008556FE">
            <w:pPr>
              <w:jc w:val="both"/>
              <w:rPr>
                <w:rFonts w:ascii="Calibri" w:hAnsi="Calibri" w:cs="Times New Roman"/>
              </w:rPr>
            </w:pPr>
            <w:r w:rsidRPr="00757AFC">
              <w:rPr>
                <w:rFonts w:ascii="Calibri" w:hAnsi="Calibri" w:cs="Times New Roman"/>
              </w:rPr>
              <w:t>Internews to have an opportunity to revise and feedback on draft report</w:t>
            </w:r>
            <w:r w:rsidR="00736B7E" w:rsidRPr="00757AFC">
              <w:rPr>
                <w:rFonts w:ascii="Calibri" w:hAnsi="Calibri" w:cs="Times New Roman"/>
              </w:rPr>
              <w:t xml:space="preserve"> if relevant</w:t>
            </w:r>
            <w:r w:rsidRPr="00757AFC">
              <w:rPr>
                <w:rFonts w:ascii="Calibri" w:hAnsi="Calibri" w:cs="Times New Roman"/>
              </w:rPr>
              <w:t>.</w:t>
            </w:r>
          </w:p>
        </w:tc>
      </w:tr>
      <w:tr w:rsidR="00922A73" w:rsidRPr="00757AFC" w14:paraId="6EABF729" w14:textId="77777777" w:rsidTr="008556FE">
        <w:trPr>
          <w:trHeight w:val="255"/>
        </w:trPr>
        <w:tc>
          <w:tcPr>
            <w:tcW w:w="3005" w:type="dxa"/>
          </w:tcPr>
          <w:p w14:paraId="6EABF726" w14:textId="5ED88D1C" w:rsidR="00922A73" w:rsidRPr="00757AFC" w:rsidRDefault="00F35307" w:rsidP="008556FE">
            <w:pPr>
              <w:jc w:val="both"/>
              <w:rPr>
                <w:rFonts w:ascii="Calibri" w:hAnsi="Calibri" w:cs="Times New Roman"/>
              </w:rPr>
            </w:pPr>
            <w:r w:rsidRPr="00757AFC">
              <w:rPr>
                <w:rFonts w:ascii="Calibri" w:hAnsi="Calibri" w:cs="Times New Roman"/>
              </w:rPr>
              <w:t>Final report submission</w:t>
            </w:r>
            <w:r w:rsidR="00277A94" w:rsidRPr="00757AFC">
              <w:rPr>
                <w:rFonts w:ascii="Calibri" w:hAnsi="Calibri" w:cs="Times New Roman"/>
              </w:rPr>
              <w:t xml:space="preserve"> </w:t>
            </w:r>
          </w:p>
        </w:tc>
        <w:tc>
          <w:tcPr>
            <w:tcW w:w="3005" w:type="dxa"/>
          </w:tcPr>
          <w:p w14:paraId="6EABF727" w14:textId="728D1006" w:rsidR="00702D75" w:rsidRPr="00757AFC" w:rsidRDefault="00736B7E" w:rsidP="008556FE">
            <w:pPr>
              <w:jc w:val="both"/>
              <w:rPr>
                <w:rFonts w:ascii="Calibri" w:hAnsi="Calibri" w:cs="Times New Roman"/>
              </w:rPr>
            </w:pPr>
            <w:r w:rsidRPr="00757AFC">
              <w:rPr>
                <w:rFonts w:ascii="Calibri" w:hAnsi="Calibri" w:cs="Times New Roman"/>
              </w:rPr>
              <w:t xml:space="preserve">By </w:t>
            </w:r>
            <w:r w:rsidR="00BF03E6">
              <w:rPr>
                <w:rFonts w:ascii="Calibri" w:hAnsi="Calibri" w:cs="Times New Roman"/>
              </w:rPr>
              <w:t>September 25, 2017,</w:t>
            </w:r>
            <w:r w:rsidRPr="00757AFC">
              <w:rPr>
                <w:rFonts w:ascii="Calibri" w:hAnsi="Calibri" w:cs="Times New Roman"/>
              </w:rPr>
              <w:t xml:space="preserve"> the latest. </w:t>
            </w:r>
          </w:p>
        </w:tc>
        <w:tc>
          <w:tcPr>
            <w:tcW w:w="3006" w:type="dxa"/>
          </w:tcPr>
          <w:p w14:paraId="6EABF728" w14:textId="77777777" w:rsidR="00922A73" w:rsidRPr="00757AFC" w:rsidRDefault="00922A73" w:rsidP="008556FE">
            <w:pPr>
              <w:jc w:val="both"/>
              <w:rPr>
                <w:rFonts w:ascii="Calibri" w:hAnsi="Calibri" w:cs="Times New Roman"/>
              </w:rPr>
            </w:pPr>
          </w:p>
        </w:tc>
      </w:tr>
    </w:tbl>
    <w:p w14:paraId="6EABF72A" w14:textId="77777777" w:rsidR="009678B4" w:rsidRPr="00757AFC" w:rsidRDefault="009678B4" w:rsidP="008556FE">
      <w:pPr>
        <w:spacing w:line="240" w:lineRule="auto"/>
        <w:jc w:val="both"/>
        <w:rPr>
          <w:rFonts w:ascii="Calibri" w:hAnsi="Calibri" w:cs="Times New Roman"/>
        </w:rPr>
      </w:pPr>
    </w:p>
    <w:p w14:paraId="6EABF72B" w14:textId="3930022D" w:rsidR="00384BC3" w:rsidRPr="00757AFC" w:rsidRDefault="00384BC3" w:rsidP="008556FE">
      <w:pPr>
        <w:spacing w:line="240" w:lineRule="auto"/>
        <w:jc w:val="both"/>
        <w:rPr>
          <w:rFonts w:ascii="Calibri" w:hAnsi="Calibri" w:cs="Times New Roman"/>
        </w:rPr>
      </w:pPr>
      <w:r w:rsidRPr="00757AFC">
        <w:rPr>
          <w:rFonts w:ascii="Calibri" w:hAnsi="Calibri" w:cs="Times New Roman"/>
        </w:rPr>
        <w:t>Note that the draft and final reports should be presented in</w:t>
      </w:r>
      <w:r w:rsidR="00CA7839" w:rsidRPr="00757AFC">
        <w:rPr>
          <w:rFonts w:ascii="Calibri" w:hAnsi="Calibri" w:cs="Times New Roman"/>
        </w:rPr>
        <w:t xml:space="preserve"> English and be no longer than 30</w:t>
      </w:r>
      <w:r w:rsidRPr="00757AFC">
        <w:rPr>
          <w:rFonts w:ascii="Calibri" w:hAnsi="Calibri" w:cs="Times New Roman"/>
        </w:rPr>
        <w:t xml:space="preserve"> pages (excluding any relevant annexes), and contain a concise Executive Summary of core findings and recommendations, the latter being specific and action-oriented, and tailored to all relevant stakeholders</w:t>
      </w:r>
      <w:r w:rsidR="00D15497" w:rsidRPr="00757AFC">
        <w:rPr>
          <w:rFonts w:ascii="Calibri" w:hAnsi="Calibri" w:cs="Times New Roman"/>
        </w:rPr>
        <w:t xml:space="preserve"> (i.e. Internews and </w:t>
      </w:r>
      <w:r w:rsidR="00906B75" w:rsidRPr="00757AFC">
        <w:rPr>
          <w:rFonts w:ascii="Calibri" w:hAnsi="Calibri" w:cs="Times New Roman"/>
        </w:rPr>
        <w:t>the donor</w:t>
      </w:r>
      <w:r w:rsidR="00D15497" w:rsidRPr="00757AFC">
        <w:rPr>
          <w:rFonts w:ascii="Calibri" w:hAnsi="Calibri" w:cs="Times New Roman"/>
        </w:rPr>
        <w:t>)</w:t>
      </w:r>
      <w:r w:rsidRPr="00757AFC">
        <w:rPr>
          <w:rFonts w:ascii="Calibri" w:hAnsi="Calibri" w:cs="Times New Roman"/>
        </w:rPr>
        <w:t xml:space="preserve">. </w:t>
      </w:r>
      <w:r w:rsidR="00E4370C" w:rsidRPr="00757AFC">
        <w:rPr>
          <w:rFonts w:ascii="Calibri" w:hAnsi="Calibri" w:cs="Times New Roman"/>
        </w:rPr>
        <w:t>It should also include a methodology section, making explicit any limits to the evaluation.</w:t>
      </w:r>
    </w:p>
    <w:p w14:paraId="6EABF72C" w14:textId="77777777" w:rsidR="00842FD4" w:rsidRPr="00757AFC" w:rsidRDefault="00842FD4" w:rsidP="008556FE">
      <w:pPr>
        <w:spacing w:line="240" w:lineRule="auto"/>
        <w:jc w:val="both"/>
        <w:rPr>
          <w:rFonts w:ascii="Calibri" w:hAnsi="Calibri" w:cs="Times New Roman"/>
        </w:rPr>
      </w:pPr>
    </w:p>
    <w:p w14:paraId="6EABF72D" w14:textId="77777777" w:rsidR="006A4F54" w:rsidRPr="00757AFC" w:rsidRDefault="006A4F54" w:rsidP="008556FE">
      <w:pPr>
        <w:spacing w:line="240" w:lineRule="auto"/>
        <w:rPr>
          <w:rFonts w:ascii="Calibri" w:eastAsiaTheme="majorEastAsia" w:hAnsi="Calibri" w:cs="Times New Roman"/>
          <w:color w:val="2E74B5" w:themeColor="accent1" w:themeShade="BF"/>
          <w:lang w:val="ru-RU"/>
        </w:rPr>
      </w:pPr>
      <w:r w:rsidRPr="00757AFC">
        <w:rPr>
          <w:rFonts w:ascii="Calibri" w:hAnsi="Calibri" w:cs="Times New Roman"/>
        </w:rPr>
        <w:br w:type="page"/>
      </w:r>
    </w:p>
    <w:p w14:paraId="6EABF72E" w14:textId="77777777" w:rsidR="00F00294" w:rsidRPr="00757AFC" w:rsidRDefault="009678B4" w:rsidP="008556FE">
      <w:pPr>
        <w:pStyle w:val="1"/>
        <w:spacing w:line="240" w:lineRule="auto"/>
        <w:rPr>
          <w:rFonts w:ascii="Calibri" w:hAnsi="Calibri" w:cs="Times New Roman"/>
          <w:sz w:val="22"/>
          <w:szCs w:val="22"/>
        </w:rPr>
      </w:pPr>
      <w:r w:rsidRPr="00757AFC">
        <w:rPr>
          <w:rFonts w:ascii="Calibri" w:hAnsi="Calibri" w:cs="Times New Roman"/>
          <w:sz w:val="22"/>
          <w:szCs w:val="22"/>
        </w:rPr>
        <w:lastRenderedPageBreak/>
        <w:t>Application guidelines</w:t>
      </w:r>
      <w:r w:rsidR="00EA1115" w:rsidRPr="00757AFC">
        <w:rPr>
          <w:rFonts w:ascii="Calibri" w:hAnsi="Calibri" w:cs="Times New Roman"/>
          <w:sz w:val="22"/>
          <w:szCs w:val="22"/>
        </w:rPr>
        <w:t xml:space="preserve"> and requirements</w:t>
      </w:r>
    </w:p>
    <w:p w14:paraId="6EABF72F" w14:textId="77777777" w:rsidR="00842FD4" w:rsidRPr="00757AFC" w:rsidRDefault="00842FD4" w:rsidP="008556FE">
      <w:pPr>
        <w:spacing w:line="240" w:lineRule="auto"/>
        <w:jc w:val="both"/>
        <w:rPr>
          <w:rFonts w:ascii="Calibri" w:hAnsi="Calibri" w:cs="Times New Roman"/>
        </w:rPr>
      </w:pPr>
    </w:p>
    <w:p w14:paraId="5BDE4B3E" w14:textId="00439018" w:rsidR="00D659A2" w:rsidRPr="00757AFC" w:rsidRDefault="009678B4" w:rsidP="008556FE">
      <w:pPr>
        <w:shd w:val="clear" w:color="auto" w:fill="FFFFFF"/>
        <w:spacing w:line="240" w:lineRule="auto"/>
        <w:rPr>
          <w:rFonts w:ascii="Calibri" w:hAnsi="Calibri" w:cs="Times New Roman"/>
        </w:rPr>
      </w:pPr>
      <w:r w:rsidRPr="00757AFC">
        <w:rPr>
          <w:rFonts w:ascii="Calibri" w:hAnsi="Calibri" w:cs="Times New Roman"/>
        </w:rPr>
        <w:t xml:space="preserve">Interested parties should </w:t>
      </w:r>
      <w:r w:rsidR="00356439" w:rsidRPr="00757AFC">
        <w:rPr>
          <w:rFonts w:ascii="Calibri" w:hAnsi="Calibri" w:cs="Times New Roman"/>
        </w:rPr>
        <w:t>apply</w:t>
      </w:r>
      <w:r w:rsidR="00757AFC">
        <w:rPr>
          <w:rFonts w:ascii="Calibri" w:hAnsi="Calibri" w:cs="Times New Roman"/>
        </w:rPr>
        <w:t xml:space="preserve"> to centralasia@internews.eu</w:t>
      </w:r>
      <w:r w:rsidR="00473F94" w:rsidRPr="00757AFC">
        <w:rPr>
          <w:rFonts w:ascii="Calibri" w:hAnsi="Calibri" w:cs="Times New Roman"/>
        </w:rPr>
        <w:t xml:space="preserve"> -</w:t>
      </w:r>
      <w:r w:rsidR="00D15497" w:rsidRPr="00757AFC">
        <w:rPr>
          <w:rFonts w:ascii="Calibri" w:hAnsi="Calibri" w:cs="Times New Roman"/>
        </w:rPr>
        <w:t xml:space="preserve"> with attention to </w:t>
      </w:r>
      <w:r w:rsidR="001D237D">
        <w:rPr>
          <w:rFonts w:ascii="Calibri" w:hAnsi="Calibri" w:cs="Times New Roman"/>
        </w:rPr>
        <w:t>Project Director</w:t>
      </w:r>
      <w:r w:rsidR="00473F94" w:rsidRPr="00757AFC">
        <w:rPr>
          <w:rFonts w:ascii="Calibri" w:hAnsi="Calibri" w:cs="Times New Roman"/>
        </w:rPr>
        <w:t>,</w:t>
      </w:r>
      <w:r w:rsidRPr="00757AFC">
        <w:rPr>
          <w:rFonts w:ascii="Calibri" w:hAnsi="Calibri" w:cs="Times New Roman"/>
        </w:rPr>
        <w:t xml:space="preserve"> </w:t>
      </w:r>
      <w:r w:rsidR="001D237D">
        <w:rPr>
          <w:rFonts w:ascii="Calibri" w:hAnsi="Calibri" w:cs="Times New Roman"/>
        </w:rPr>
        <w:t>Farhod Rahmatov</w:t>
      </w:r>
      <w:r w:rsidR="000478AA" w:rsidRPr="00757AFC">
        <w:rPr>
          <w:rFonts w:ascii="Calibri" w:hAnsi="Calibri" w:cs="Times New Roman"/>
        </w:rPr>
        <w:t>,</w:t>
      </w:r>
      <w:r w:rsidR="001D237D">
        <w:rPr>
          <w:rFonts w:ascii="Calibri" w:hAnsi="Calibri" w:cs="Times New Roman"/>
        </w:rPr>
        <w:t xml:space="preserve"> </w:t>
      </w:r>
      <w:r w:rsidR="00EA217B">
        <w:rPr>
          <w:rFonts w:ascii="Calibri" w:hAnsi="Calibri" w:cs="Times New Roman"/>
        </w:rPr>
        <w:t xml:space="preserve">and a copy to Project Coordinator, Timur Oganov, </w:t>
      </w:r>
      <w:r w:rsidR="000478AA" w:rsidRPr="00757AFC">
        <w:rPr>
          <w:rFonts w:ascii="Calibri" w:hAnsi="Calibri" w:cs="Times New Roman"/>
        </w:rPr>
        <w:t>who will be leading and directly managing the consultant(s)</w:t>
      </w:r>
      <w:r w:rsidR="00686076" w:rsidRPr="00757AFC">
        <w:rPr>
          <w:rStyle w:val="af3"/>
          <w:rFonts w:ascii="Calibri" w:hAnsi="Calibri" w:cs="Times New Roman"/>
        </w:rPr>
        <w:footnoteReference w:id="3"/>
      </w:r>
      <w:r w:rsidR="000478AA" w:rsidRPr="00757AFC">
        <w:rPr>
          <w:rFonts w:ascii="Calibri" w:hAnsi="Calibri" w:cs="Times New Roman"/>
        </w:rPr>
        <w:t>.</w:t>
      </w:r>
      <w:r w:rsidR="00D659A2" w:rsidRPr="00757AFC">
        <w:rPr>
          <w:rFonts w:ascii="Calibri" w:hAnsi="Calibri" w:cs="Times New Roman"/>
        </w:rPr>
        <w:t xml:space="preserve"> </w:t>
      </w:r>
    </w:p>
    <w:p w14:paraId="6EABF730" w14:textId="62E30D7B" w:rsidR="009678B4" w:rsidRPr="00757AFC" w:rsidRDefault="000478AA" w:rsidP="008556FE">
      <w:pPr>
        <w:shd w:val="clear" w:color="auto" w:fill="FFFFFF"/>
        <w:spacing w:line="240" w:lineRule="auto"/>
        <w:rPr>
          <w:rFonts w:ascii="Calibri" w:hAnsi="Calibri" w:cs="Times New Roman"/>
        </w:rPr>
      </w:pPr>
      <w:r w:rsidRPr="00757AFC">
        <w:rPr>
          <w:rFonts w:ascii="Calibri" w:hAnsi="Calibri" w:cs="Times New Roman"/>
        </w:rPr>
        <w:t>Applications should include</w:t>
      </w:r>
      <w:r w:rsidR="00D15497" w:rsidRPr="00757AFC">
        <w:rPr>
          <w:rFonts w:ascii="Calibri" w:hAnsi="Calibri" w:cs="Times New Roman"/>
        </w:rPr>
        <w:t xml:space="preserve"> </w:t>
      </w:r>
      <w:r w:rsidR="009678B4" w:rsidRPr="00757AFC">
        <w:rPr>
          <w:rFonts w:ascii="Calibri" w:hAnsi="Calibri" w:cs="Times New Roman"/>
        </w:rPr>
        <w:t>the below documentation</w:t>
      </w:r>
      <w:r w:rsidR="00D15497" w:rsidRPr="00757AFC">
        <w:rPr>
          <w:rFonts w:ascii="Calibri" w:hAnsi="Calibri" w:cs="Times New Roman"/>
        </w:rPr>
        <w:t xml:space="preserve">. Deadline: </w:t>
      </w:r>
      <w:r w:rsidR="0081032B" w:rsidRPr="00757AFC">
        <w:rPr>
          <w:rFonts w:ascii="Calibri" w:hAnsi="Calibri" w:cs="Times New Roman"/>
        </w:rPr>
        <w:t xml:space="preserve"> </w:t>
      </w:r>
      <w:r w:rsidR="001D237D">
        <w:rPr>
          <w:rFonts w:ascii="Calibri" w:hAnsi="Calibri" w:cs="Times New Roman"/>
        </w:rPr>
        <w:t>August 2</w:t>
      </w:r>
      <w:r w:rsidR="00BF03E6">
        <w:rPr>
          <w:rFonts w:ascii="Calibri" w:hAnsi="Calibri" w:cs="Times New Roman"/>
        </w:rPr>
        <w:t>5</w:t>
      </w:r>
      <w:r w:rsidR="000A7D45" w:rsidRPr="00757AFC">
        <w:rPr>
          <w:rFonts w:ascii="Calibri" w:hAnsi="Calibri" w:cs="Times New Roman"/>
        </w:rPr>
        <w:t>,</w:t>
      </w:r>
      <w:r w:rsidR="00761470" w:rsidRPr="00757AFC">
        <w:rPr>
          <w:rFonts w:ascii="Calibri" w:hAnsi="Calibri" w:cs="Times New Roman"/>
        </w:rPr>
        <w:t xml:space="preserve"> 201</w:t>
      </w:r>
      <w:r w:rsidR="000A7D45" w:rsidRPr="00757AFC">
        <w:rPr>
          <w:rFonts w:ascii="Calibri" w:hAnsi="Calibri" w:cs="Times New Roman"/>
        </w:rPr>
        <w:t>7</w:t>
      </w:r>
      <w:r w:rsidR="009678B4" w:rsidRPr="00757AFC">
        <w:rPr>
          <w:rFonts w:ascii="Calibri" w:hAnsi="Calibri" w:cs="Times New Roman"/>
        </w:rPr>
        <w:t>:</w:t>
      </w:r>
    </w:p>
    <w:p w14:paraId="6EABF731" w14:textId="082F2ED2" w:rsidR="002E33C3" w:rsidRPr="00757AFC" w:rsidRDefault="009678B4" w:rsidP="008556FE">
      <w:pPr>
        <w:pStyle w:val="ab"/>
        <w:numPr>
          <w:ilvl w:val="0"/>
          <w:numId w:val="2"/>
        </w:numPr>
        <w:spacing w:line="240" w:lineRule="auto"/>
        <w:jc w:val="both"/>
        <w:rPr>
          <w:rFonts w:ascii="Calibri" w:hAnsi="Calibri" w:cs="Times New Roman"/>
        </w:rPr>
      </w:pPr>
      <w:r w:rsidRPr="00757AFC">
        <w:rPr>
          <w:rFonts w:ascii="Calibri" w:hAnsi="Calibri" w:cs="Times New Roman"/>
        </w:rPr>
        <w:t xml:space="preserve">A </w:t>
      </w:r>
      <w:r w:rsidR="0064258C" w:rsidRPr="00757AFC">
        <w:rPr>
          <w:rFonts w:ascii="Calibri" w:hAnsi="Calibri" w:cs="Times New Roman"/>
        </w:rPr>
        <w:t>2-</w:t>
      </w:r>
      <w:r w:rsidR="002E33C3" w:rsidRPr="00757AFC">
        <w:rPr>
          <w:rFonts w:ascii="Calibri" w:hAnsi="Calibri" w:cs="Times New Roman"/>
        </w:rPr>
        <w:t xml:space="preserve">3 </w:t>
      </w:r>
      <w:r w:rsidR="0064258C" w:rsidRPr="00757AFC">
        <w:rPr>
          <w:rFonts w:ascii="Calibri" w:hAnsi="Calibri" w:cs="Times New Roman"/>
        </w:rPr>
        <w:t>page statement of interest/draft proposal</w:t>
      </w:r>
      <w:r w:rsidRPr="00757AFC">
        <w:rPr>
          <w:rFonts w:ascii="Calibri" w:hAnsi="Calibri" w:cs="Times New Roman"/>
        </w:rPr>
        <w:t>,</w:t>
      </w:r>
      <w:r w:rsidR="002E33C3" w:rsidRPr="00757AFC">
        <w:rPr>
          <w:rFonts w:ascii="Calibri" w:hAnsi="Calibri" w:cs="Times New Roman"/>
        </w:rPr>
        <w:t xml:space="preserve"> highlighting how your methodological approach will address the sco</w:t>
      </w:r>
      <w:r w:rsidR="002A7662" w:rsidRPr="00757AFC">
        <w:rPr>
          <w:rFonts w:ascii="Calibri" w:hAnsi="Calibri" w:cs="Times New Roman"/>
        </w:rPr>
        <w:t>pe planned for this evaluation as well as describing how your profile meets criteria (see next section)</w:t>
      </w:r>
    </w:p>
    <w:p w14:paraId="6EABF732" w14:textId="77777777" w:rsidR="002E33C3" w:rsidRPr="00757AFC" w:rsidRDefault="002E33C3" w:rsidP="008556FE">
      <w:pPr>
        <w:pStyle w:val="ab"/>
        <w:numPr>
          <w:ilvl w:val="0"/>
          <w:numId w:val="2"/>
        </w:numPr>
        <w:spacing w:line="240" w:lineRule="auto"/>
        <w:jc w:val="both"/>
        <w:rPr>
          <w:rFonts w:ascii="Calibri" w:hAnsi="Calibri" w:cs="Times New Roman"/>
        </w:rPr>
      </w:pPr>
      <w:r w:rsidRPr="00757AFC">
        <w:rPr>
          <w:rFonts w:ascii="Calibri" w:hAnsi="Calibri" w:cs="Times New Roman"/>
        </w:rPr>
        <w:t>A</w:t>
      </w:r>
      <w:r w:rsidR="009678B4" w:rsidRPr="00757AFC">
        <w:rPr>
          <w:rFonts w:ascii="Calibri" w:hAnsi="Calibri" w:cs="Times New Roman"/>
        </w:rPr>
        <w:t xml:space="preserve"> CV and </w:t>
      </w:r>
      <w:r w:rsidRPr="00757AFC">
        <w:rPr>
          <w:rFonts w:ascii="Calibri" w:hAnsi="Calibri" w:cs="Times New Roman"/>
        </w:rPr>
        <w:t>2 recommendations</w:t>
      </w:r>
    </w:p>
    <w:p w14:paraId="6EABF733" w14:textId="09CFF5CE" w:rsidR="0064258C" w:rsidRPr="00757AFC" w:rsidRDefault="0064258C" w:rsidP="008556FE">
      <w:pPr>
        <w:pStyle w:val="ab"/>
        <w:numPr>
          <w:ilvl w:val="0"/>
          <w:numId w:val="2"/>
        </w:numPr>
        <w:spacing w:line="240" w:lineRule="auto"/>
        <w:jc w:val="both"/>
        <w:rPr>
          <w:rFonts w:ascii="Calibri" w:hAnsi="Calibri" w:cs="Times New Roman"/>
        </w:rPr>
      </w:pPr>
      <w:r w:rsidRPr="00757AFC">
        <w:rPr>
          <w:rFonts w:ascii="Calibri" w:hAnsi="Calibri" w:cs="Times New Roman"/>
        </w:rPr>
        <w:t>E</w:t>
      </w:r>
      <w:r w:rsidR="009A1888" w:rsidRPr="00757AFC">
        <w:rPr>
          <w:rFonts w:ascii="Calibri" w:hAnsi="Calibri" w:cs="Times New Roman"/>
        </w:rPr>
        <w:t>vidence of evaluation work (e.g. link to evaluation reports</w:t>
      </w:r>
      <w:r w:rsidR="002A7662" w:rsidRPr="00757AFC">
        <w:rPr>
          <w:rFonts w:ascii="Calibri" w:hAnsi="Calibri" w:cs="Times New Roman"/>
        </w:rPr>
        <w:t xml:space="preserve"> or PDF attachments</w:t>
      </w:r>
      <w:r w:rsidR="009A1888" w:rsidRPr="00757AFC">
        <w:rPr>
          <w:rFonts w:ascii="Calibri" w:hAnsi="Calibri" w:cs="Times New Roman"/>
        </w:rPr>
        <w:t>)</w:t>
      </w:r>
      <w:r w:rsidR="00C0700E" w:rsidRPr="00757AFC">
        <w:rPr>
          <w:rFonts w:ascii="Calibri" w:hAnsi="Calibri" w:cs="Times New Roman"/>
        </w:rPr>
        <w:t>, highlighting evaluatio</w:t>
      </w:r>
      <w:r w:rsidR="00231CF2" w:rsidRPr="00757AFC">
        <w:rPr>
          <w:rFonts w:ascii="Calibri" w:hAnsi="Calibri" w:cs="Times New Roman"/>
        </w:rPr>
        <w:t>n theories and approaches.</w:t>
      </w:r>
    </w:p>
    <w:p w14:paraId="6EABF734" w14:textId="77777777" w:rsidR="00513ACC" w:rsidRPr="00757AFC" w:rsidRDefault="00431EC9" w:rsidP="008556FE">
      <w:pPr>
        <w:pStyle w:val="ab"/>
        <w:numPr>
          <w:ilvl w:val="0"/>
          <w:numId w:val="2"/>
        </w:numPr>
        <w:spacing w:line="240" w:lineRule="auto"/>
        <w:jc w:val="both"/>
        <w:rPr>
          <w:rFonts w:ascii="Calibri" w:hAnsi="Calibri" w:cs="Times New Roman"/>
        </w:rPr>
      </w:pPr>
      <w:r w:rsidRPr="00757AFC">
        <w:rPr>
          <w:rFonts w:ascii="Calibri" w:hAnsi="Calibri" w:cs="Times New Roman"/>
        </w:rPr>
        <w:t>A short cost justification (not included in the 2 page limit) – including your salary history and/or daily rate for your last 3 consultancies</w:t>
      </w:r>
      <w:r w:rsidR="00D15497" w:rsidRPr="00757AFC">
        <w:rPr>
          <w:rFonts w:ascii="Calibri" w:hAnsi="Calibri" w:cs="Times New Roman"/>
        </w:rPr>
        <w:t xml:space="preserve">. </w:t>
      </w:r>
    </w:p>
    <w:p w14:paraId="6EABF735" w14:textId="77777777" w:rsidR="0081677B" w:rsidRPr="00757AFC" w:rsidRDefault="0081677B" w:rsidP="008556FE">
      <w:pPr>
        <w:pStyle w:val="2"/>
        <w:spacing w:line="240" w:lineRule="auto"/>
        <w:jc w:val="both"/>
        <w:rPr>
          <w:rFonts w:ascii="Calibri" w:hAnsi="Calibri" w:cs="Times New Roman"/>
          <w:sz w:val="22"/>
          <w:szCs w:val="22"/>
        </w:rPr>
      </w:pPr>
    </w:p>
    <w:p w14:paraId="6EABF736" w14:textId="77777777" w:rsidR="009678B4" w:rsidRPr="00757AFC" w:rsidRDefault="00842FD4" w:rsidP="008556FE">
      <w:pPr>
        <w:pStyle w:val="2"/>
        <w:spacing w:line="240" w:lineRule="auto"/>
        <w:jc w:val="both"/>
        <w:rPr>
          <w:rFonts w:ascii="Calibri" w:hAnsi="Calibri" w:cs="Times New Roman"/>
          <w:sz w:val="22"/>
          <w:szCs w:val="22"/>
        </w:rPr>
      </w:pPr>
      <w:r w:rsidRPr="00757AFC">
        <w:rPr>
          <w:rFonts w:ascii="Calibri" w:hAnsi="Calibri" w:cs="Times New Roman"/>
          <w:sz w:val="22"/>
          <w:szCs w:val="22"/>
        </w:rPr>
        <w:t>Essential qualifications</w:t>
      </w:r>
    </w:p>
    <w:p w14:paraId="6EABF737" w14:textId="77777777" w:rsidR="00842FD4" w:rsidRPr="00757AFC" w:rsidRDefault="00842FD4" w:rsidP="008556FE">
      <w:pPr>
        <w:spacing w:line="240" w:lineRule="auto"/>
        <w:jc w:val="both"/>
        <w:rPr>
          <w:rFonts w:ascii="Calibri" w:hAnsi="Calibri" w:cs="Times New Roman"/>
        </w:rPr>
      </w:pPr>
    </w:p>
    <w:p w14:paraId="6EABF738" w14:textId="2F1951E6" w:rsidR="009E7897" w:rsidRPr="00757AFC" w:rsidRDefault="009E7897" w:rsidP="008556FE">
      <w:pPr>
        <w:pStyle w:val="ab"/>
        <w:numPr>
          <w:ilvl w:val="0"/>
          <w:numId w:val="4"/>
        </w:numPr>
        <w:spacing w:line="240" w:lineRule="auto"/>
        <w:jc w:val="both"/>
        <w:rPr>
          <w:rFonts w:ascii="Calibri" w:hAnsi="Calibri" w:cs="Times New Roman"/>
        </w:rPr>
      </w:pPr>
      <w:r w:rsidRPr="00757AFC">
        <w:rPr>
          <w:rFonts w:ascii="Calibri" w:hAnsi="Calibri" w:cs="Times New Roman"/>
        </w:rPr>
        <w:t xml:space="preserve">Bachelor’s degree in social sciences, </w:t>
      </w:r>
      <w:r w:rsidR="00D35747" w:rsidRPr="00757AFC">
        <w:rPr>
          <w:rFonts w:ascii="Calibri" w:hAnsi="Calibri" w:cs="Times New Roman"/>
        </w:rPr>
        <w:t>environment</w:t>
      </w:r>
      <w:r w:rsidRPr="00757AFC">
        <w:rPr>
          <w:rFonts w:ascii="Calibri" w:hAnsi="Calibri" w:cs="Times New Roman"/>
        </w:rPr>
        <w:t xml:space="preserve">, </w:t>
      </w:r>
      <w:r w:rsidR="00D35747" w:rsidRPr="00757AFC">
        <w:rPr>
          <w:rFonts w:ascii="Calibri" w:hAnsi="Calibri" w:cs="Times New Roman"/>
        </w:rPr>
        <w:t>evaluation</w:t>
      </w:r>
      <w:r w:rsidRPr="00757AFC">
        <w:rPr>
          <w:rFonts w:ascii="Calibri" w:hAnsi="Calibri" w:cs="Times New Roman"/>
        </w:rPr>
        <w:t xml:space="preserve"> or</w:t>
      </w:r>
      <w:r w:rsidR="000B1797" w:rsidRPr="00757AFC">
        <w:rPr>
          <w:rFonts w:ascii="Calibri" w:hAnsi="Calibri" w:cs="Times New Roman"/>
        </w:rPr>
        <w:t xml:space="preserve"> </w:t>
      </w:r>
      <w:r w:rsidRPr="00757AFC">
        <w:rPr>
          <w:rFonts w:ascii="Calibri" w:hAnsi="Calibri" w:cs="Times New Roman"/>
        </w:rPr>
        <w:t>related field;</w:t>
      </w:r>
    </w:p>
    <w:p w14:paraId="6EABF739" w14:textId="71813FE9" w:rsidR="009A1888" w:rsidRPr="00757AFC" w:rsidRDefault="00AE3DCC" w:rsidP="008556FE">
      <w:pPr>
        <w:pStyle w:val="ab"/>
        <w:numPr>
          <w:ilvl w:val="0"/>
          <w:numId w:val="4"/>
        </w:numPr>
        <w:spacing w:line="240" w:lineRule="auto"/>
        <w:jc w:val="both"/>
        <w:rPr>
          <w:rFonts w:ascii="Calibri" w:hAnsi="Calibri" w:cs="Times New Roman"/>
        </w:rPr>
      </w:pPr>
      <w:r w:rsidRPr="00757AFC">
        <w:rPr>
          <w:rFonts w:ascii="Calibri" w:hAnsi="Calibri" w:cs="Times New Roman"/>
        </w:rPr>
        <w:t>At least 3</w:t>
      </w:r>
      <w:r w:rsidR="009E7897" w:rsidRPr="00757AFC">
        <w:rPr>
          <w:rFonts w:ascii="Calibri" w:hAnsi="Calibri" w:cs="Times New Roman"/>
        </w:rPr>
        <w:t xml:space="preserve"> years’ experience </w:t>
      </w:r>
      <w:r w:rsidR="009A1888" w:rsidRPr="00757AFC">
        <w:rPr>
          <w:rFonts w:ascii="Calibri" w:hAnsi="Calibri" w:cs="Times New Roman"/>
        </w:rPr>
        <w:t>conducting evaluations</w:t>
      </w:r>
      <w:r w:rsidRPr="00757AFC">
        <w:rPr>
          <w:rFonts w:ascii="Calibri" w:hAnsi="Calibri" w:cs="Times New Roman"/>
        </w:rPr>
        <w:t xml:space="preserve"> in difficult contexts</w:t>
      </w:r>
      <w:r w:rsidR="009E7897" w:rsidRPr="00757AFC">
        <w:rPr>
          <w:rFonts w:ascii="Calibri" w:hAnsi="Calibri" w:cs="Times New Roman"/>
        </w:rPr>
        <w:t xml:space="preserve">, particularly for European </w:t>
      </w:r>
      <w:r w:rsidRPr="00757AFC">
        <w:rPr>
          <w:rFonts w:ascii="Calibri" w:hAnsi="Calibri" w:cs="Times New Roman"/>
        </w:rPr>
        <w:t>Donors</w:t>
      </w:r>
      <w:r w:rsidR="009E7897" w:rsidRPr="00757AFC">
        <w:rPr>
          <w:rFonts w:ascii="Calibri" w:hAnsi="Calibri" w:cs="Times New Roman"/>
        </w:rPr>
        <w:t xml:space="preserve"> </w:t>
      </w:r>
    </w:p>
    <w:p w14:paraId="6EABF73A" w14:textId="77777777" w:rsidR="009E7897" w:rsidRPr="00757AFC" w:rsidRDefault="009E7897" w:rsidP="008556FE">
      <w:pPr>
        <w:pStyle w:val="ab"/>
        <w:numPr>
          <w:ilvl w:val="0"/>
          <w:numId w:val="4"/>
        </w:numPr>
        <w:spacing w:line="240" w:lineRule="auto"/>
        <w:jc w:val="both"/>
        <w:rPr>
          <w:rFonts w:ascii="Calibri" w:hAnsi="Calibri" w:cs="Times New Roman"/>
        </w:rPr>
      </w:pPr>
      <w:r w:rsidRPr="00757AFC">
        <w:rPr>
          <w:rFonts w:ascii="Calibri" w:hAnsi="Calibri" w:cs="Times New Roman"/>
        </w:rPr>
        <w:t>Experience with qualitative and quantitative M&amp;E data collection and analysis methods;</w:t>
      </w:r>
    </w:p>
    <w:p w14:paraId="6EABF73B" w14:textId="7967A2E4" w:rsidR="00C0700E" w:rsidRPr="00757AFC" w:rsidRDefault="00C0700E" w:rsidP="008556FE">
      <w:pPr>
        <w:pStyle w:val="ab"/>
        <w:numPr>
          <w:ilvl w:val="0"/>
          <w:numId w:val="4"/>
        </w:numPr>
        <w:spacing w:line="240" w:lineRule="auto"/>
        <w:jc w:val="both"/>
        <w:rPr>
          <w:rFonts w:ascii="Calibri" w:hAnsi="Calibri" w:cs="Times New Roman"/>
        </w:rPr>
      </w:pPr>
      <w:r w:rsidRPr="00757AFC">
        <w:rPr>
          <w:rFonts w:ascii="Calibri" w:hAnsi="Calibri" w:cs="Times New Roman"/>
        </w:rPr>
        <w:t xml:space="preserve">Fluent in </w:t>
      </w:r>
      <w:r w:rsidR="009305A1" w:rsidRPr="00757AFC">
        <w:rPr>
          <w:rFonts w:ascii="Calibri" w:hAnsi="Calibri" w:cs="Times New Roman"/>
        </w:rPr>
        <w:t>English</w:t>
      </w:r>
      <w:r w:rsidR="00D35747" w:rsidRPr="00757AFC">
        <w:rPr>
          <w:rFonts w:ascii="Calibri" w:hAnsi="Calibri" w:cs="Times New Roman"/>
        </w:rPr>
        <w:t xml:space="preserve"> and Russian</w:t>
      </w:r>
    </w:p>
    <w:p w14:paraId="6EABF73C" w14:textId="77777777" w:rsidR="00132931" w:rsidRPr="00757AFC" w:rsidRDefault="00132931" w:rsidP="008556FE">
      <w:pPr>
        <w:pStyle w:val="ab"/>
        <w:numPr>
          <w:ilvl w:val="0"/>
          <w:numId w:val="4"/>
        </w:numPr>
        <w:spacing w:line="240" w:lineRule="auto"/>
        <w:jc w:val="both"/>
        <w:rPr>
          <w:rFonts w:ascii="Calibri" w:hAnsi="Calibri" w:cs="Times New Roman"/>
        </w:rPr>
      </w:pPr>
      <w:r w:rsidRPr="00757AFC">
        <w:rPr>
          <w:rFonts w:ascii="Calibri" w:hAnsi="Calibri" w:cs="Times New Roman"/>
        </w:rPr>
        <w:t>Excellent inter-cultural communication skills/cultural sensitivity and the ability to forge strong cross-cultural relationships and build trust demonstrated through previous intercultural experience;</w:t>
      </w:r>
    </w:p>
    <w:p w14:paraId="6EABF73D" w14:textId="77777777" w:rsidR="00132931" w:rsidRPr="00757AFC" w:rsidRDefault="00132931" w:rsidP="008556FE">
      <w:pPr>
        <w:pStyle w:val="ab"/>
        <w:numPr>
          <w:ilvl w:val="0"/>
          <w:numId w:val="4"/>
        </w:numPr>
        <w:spacing w:line="240" w:lineRule="auto"/>
        <w:jc w:val="both"/>
        <w:rPr>
          <w:rFonts w:ascii="Calibri" w:hAnsi="Calibri" w:cs="Times New Roman"/>
        </w:rPr>
      </w:pPr>
      <w:r w:rsidRPr="00757AFC">
        <w:rPr>
          <w:rFonts w:ascii="Calibri" w:hAnsi="Calibri" w:cs="Times New Roman"/>
        </w:rPr>
        <w:t>Strong facilitation, present</w:t>
      </w:r>
      <w:r w:rsidR="00842FD4" w:rsidRPr="00757AFC">
        <w:rPr>
          <w:rFonts w:ascii="Calibri" w:hAnsi="Calibri" w:cs="Times New Roman"/>
        </w:rPr>
        <w:t xml:space="preserve">ation, </w:t>
      </w:r>
      <w:r w:rsidR="00EA1115" w:rsidRPr="00757AFC">
        <w:rPr>
          <w:rFonts w:ascii="Calibri" w:hAnsi="Calibri" w:cs="Times New Roman"/>
        </w:rPr>
        <w:t xml:space="preserve">writing </w:t>
      </w:r>
      <w:r w:rsidR="00842FD4" w:rsidRPr="00757AFC">
        <w:rPr>
          <w:rFonts w:ascii="Calibri" w:hAnsi="Calibri" w:cs="Times New Roman"/>
        </w:rPr>
        <w:t>and communication skills</w:t>
      </w:r>
    </w:p>
    <w:p w14:paraId="6EABF73E" w14:textId="77777777" w:rsidR="00842FD4" w:rsidRPr="00757AFC" w:rsidRDefault="00842FD4" w:rsidP="008556FE">
      <w:pPr>
        <w:pStyle w:val="ab"/>
        <w:spacing w:line="240" w:lineRule="auto"/>
        <w:jc w:val="both"/>
        <w:rPr>
          <w:rFonts w:ascii="Calibri" w:hAnsi="Calibri" w:cs="Times New Roman"/>
        </w:rPr>
      </w:pPr>
    </w:p>
    <w:p w14:paraId="6EABF73F" w14:textId="77777777" w:rsidR="009A1888" w:rsidRPr="00757AFC" w:rsidRDefault="009A1888" w:rsidP="008556FE">
      <w:pPr>
        <w:pStyle w:val="2"/>
        <w:spacing w:line="240" w:lineRule="auto"/>
        <w:jc w:val="both"/>
        <w:rPr>
          <w:rFonts w:ascii="Calibri" w:hAnsi="Calibri" w:cs="Times New Roman"/>
          <w:sz w:val="22"/>
          <w:szCs w:val="22"/>
        </w:rPr>
      </w:pPr>
      <w:r w:rsidRPr="00757AFC">
        <w:rPr>
          <w:rFonts w:ascii="Calibri" w:hAnsi="Calibri" w:cs="Times New Roman"/>
          <w:sz w:val="22"/>
          <w:szCs w:val="22"/>
        </w:rPr>
        <w:t>Desirable</w:t>
      </w:r>
    </w:p>
    <w:p w14:paraId="6EABF740" w14:textId="77777777" w:rsidR="00842FD4" w:rsidRPr="00757AFC" w:rsidRDefault="00842FD4" w:rsidP="008556FE">
      <w:pPr>
        <w:spacing w:line="240" w:lineRule="auto"/>
        <w:jc w:val="both"/>
        <w:rPr>
          <w:rFonts w:ascii="Calibri" w:hAnsi="Calibri" w:cs="Times New Roman"/>
        </w:rPr>
      </w:pPr>
    </w:p>
    <w:p w14:paraId="6EABF741" w14:textId="77777777" w:rsidR="009E7897" w:rsidRPr="00757AFC" w:rsidRDefault="009E7897" w:rsidP="008556FE">
      <w:pPr>
        <w:pStyle w:val="ab"/>
        <w:numPr>
          <w:ilvl w:val="0"/>
          <w:numId w:val="4"/>
        </w:numPr>
        <w:spacing w:line="240" w:lineRule="auto"/>
        <w:jc w:val="both"/>
        <w:rPr>
          <w:rFonts w:ascii="Calibri" w:hAnsi="Calibri" w:cs="Times New Roman"/>
        </w:rPr>
      </w:pPr>
      <w:r w:rsidRPr="00757AFC">
        <w:rPr>
          <w:rFonts w:ascii="Calibri" w:hAnsi="Calibri" w:cs="Times New Roman"/>
        </w:rPr>
        <w:t>Masters’ degree or PhD in relevant field.</w:t>
      </w:r>
    </w:p>
    <w:p w14:paraId="6EABF742" w14:textId="77777777" w:rsidR="009A1888" w:rsidRPr="00757AFC" w:rsidRDefault="009A1888" w:rsidP="008556FE">
      <w:pPr>
        <w:pStyle w:val="ab"/>
        <w:numPr>
          <w:ilvl w:val="0"/>
          <w:numId w:val="4"/>
        </w:numPr>
        <w:spacing w:line="240" w:lineRule="auto"/>
        <w:jc w:val="both"/>
        <w:rPr>
          <w:rFonts w:ascii="Calibri" w:hAnsi="Calibri" w:cs="Times New Roman"/>
        </w:rPr>
      </w:pPr>
      <w:r w:rsidRPr="00757AFC">
        <w:rPr>
          <w:rFonts w:ascii="Calibri" w:hAnsi="Calibri" w:cs="Times New Roman"/>
        </w:rPr>
        <w:t>Experience conducting evalua</w:t>
      </w:r>
      <w:r w:rsidR="00761470" w:rsidRPr="00757AFC">
        <w:rPr>
          <w:rFonts w:ascii="Calibri" w:hAnsi="Calibri" w:cs="Times New Roman"/>
        </w:rPr>
        <w:t>tions for media development</w:t>
      </w:r>
      <w:r w:rsidR="00514847" w:rsidRPr="00757AFC">
        <w:rPr>
          <w:rFonts w:ascii="Calibri" w:hAnsi="Calibri" w:cs="Times New Roman"/>
        </w:rPr>
        <w:t>,</w:t>
      </w:r>
      <w:r w:rsidR="009E7897" w:rsidRPr="00757AFC">
        <w:rPr>
          <w:rFonts w:ascii="Calibri" w:hAnsi="Calibri" w:cs="Times New Roman"/>
        </w:rPr>
        <w:t xml:space="preserve"> or more than 5 years’ experience as evaluator. </w:t>
      </w:r>
    </w:p>
    <w:p w14:paraId="79B37740" w14:textId="3891CA0C" w:rsidR="009305A1" w:rsidRPr="00757AFC" w:rsidRDefault="009305A1" w:rsidP="008556FE">
      <w:pPr>
        <w:pStyle w:val="ab"/>
        <w:numPr>
          <w:ilvl w:val="0"/>
          <w:numId w:val="4"/>
        </w:numPr>
        <w:spacing w:line="240" w:lineRule="auto"/>
        <w:jc w:val="both"/>
        <w:rPr>
          <w:rFonts w:ascii="Calibri" w:hAnsi="Calibri" w:cs="Times New Roman"/>
        </w:rPr>
      </w:pPr>
      <w:r w:rsidRPr="00757AFC">
        <w:rPr>
          <w:rFonts w:ascii="Calibri" w:hAnsi="Calibri" w:cs="Times New Roman"/>
        </w:rPr>
        <w:t xml:space="preserve">Fluent in </w:t>
      </w:r>
      <w:r w:rsidR="00D35747" w:rsidRPr="00757AFC">
        <w:rPr>
          <w:rFonts w:ascii="Calibri" w:hAnsi="Calibri" w:cs="Times New Roman"/>
        </w:rPr>
        <w:t xml:space="preserve">other central Asian languages or based in the region. </w:t>
      </w:r>
    </w:p>
    <w:p w14:paraId="6EABF744" w14:textId="77777777" w:rsidR="009A1888" w:rsidRPr="00757AFC" w:rsidRDefault="009A1888" w:rsidP="008556FE">
      <w:pPr>
        <w:spacing w:line="240" w:lineRule="auto"/>
        <w:jc w:val="both"/>
        <w:rPr>
          <w:rFonts w:ascii="Calibri" w:hAnsi="Calibri" w:cs="Times New Roman"/>
        </w:rPr>
      </w:pPr>
    </w:p>
    <w:p w14:paraId="6EABF745" w14:textId="77777777" w:rsidR="009678B4" w:rsidRPr="00757AFC" w:rsidRDefault="009678B4" w:rsidP="008556FE">
      <w:pPr>
        <w:spacing w:line="240" w:lineRule="auto"/>
        <w:jc w:val="both"/>
        <w:rPr>
          <w:rFonts w:ascii="Calibri" w:hAnsi="Calibri" w:cs="Times New Roman"/>
        </w:rPr>
      </w:pPr>
    </w:p>
    <w:p w14:paraId="6EABF746" w14:textId="77777777" w:rsidR="00294985" w:rsidRPr="00757AFC" w:rsidRDefault="00294985" w:rsidP="008556FE">
      <w:pPr>
        <w:spacing w:line="240" w:lineRule="auto"/>
        <w:jc w:val="both"/>
        <w:rPr>
          <w:rFonts w:ascii="Calibri" w:hAnsi="Calibri" w:cs="Times New Roman"/>
        </w:rPr>
      </w:pPr>
    </w:p>
    <w:sectPr w:rsidR="00294985" w:rsidRPr="00757AFC" w:rsidSect="00BA6EE3">
      <w:headerReference w:type="default" r:id="rId9"/>
      <w:pgSz w:w="11906" w:h="16838"/>
      <w:pgMar w:top="1440" w:right="709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923A5" w14:textId="77777777" w:rsidR="006F457D" w:rsidRDefault="006F457D" w:rsidP="007C673B">
      <w:pPr>
        <w:spacing w:after="0" w:line="240" w:lineRule="auto"/>
      </w:pPr>
      <w:r>
        <w:separator/>
      </w:r>
    </w:p>
  </w:endnote>
  <w:endnote w:type="continuationSeparator" w:id="0">
    <w:p w14:paraId="3BBC29EE" w14:textId="77777777" w:rsidR="006F457D" w:rsidRDefault="006F457D" w:rsidP="007C673B">
      <w:pPr>
        <w:spacing w:after="0" w:line="240" w:lineRule="auto"/>
      </w:pPr>
      <w:r>
        <w:continuationSeparator/>
      </w:r>
    </w:p>
  </w:endnote>
  <w:endnote w:type="continuationNotice" w:id="1">
    <w:p w14:paraId="170F639F" w14:textId="77777777" w:rsidR="006F457D" w:rsidRDefault="006F45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C8D7B" w14:textId="77777777" w:rsidR="006F457D" w:rsidRDefault="006F457D" w:rsidP="007C673B">
      <w:pPr>
        <w:spacing w:after="0" w:line="240" w:lineRule="auto"/>
      </w:pPr>
      <w:r>
        <w:separator/>
      </w:r>
    </w:p>
  </w:footnote>
  <w:footnote w:type="continuationSeparator" w:id="0">
    <w:p w14:paraId="68855BAA" w14:textId="77777777" w:rsidR="006F457D" w:rsidRDefault="006F457D" w:rsidP="007C673B">
      <w:pPr>
        <w:spacing w:after="0" w:line="240" w:lineRule="auto"/>
      </w:pPr>
      <w:r>
        <w:continuationSeparator/>
      </w:r>
    </w:p>
  </w:footnote>
  <w:footnote w:type="continuationNotice" w:id="1">
    <w:p w14:paraId="13538D1A" w14:textId="77777777" w:rsidR="006F457D" w:rsidRDefault="006F457D">
      <w:pPr>
        <w:spacing w:after="0" w:line="240" w:lineRule="auto"/>
      </w:pPr>
    </w:p>
  </w:footnote>
  <w:footnote w:id="2">
    <w:p w14:paraId="6EABF751" w14:textId="77777777" w:rsidR="006B4550" w:rsidRDefault="006B4550">
      <w:pPr>
        <w:pStyle w:val="af1"/>
      </w:pPr>
      <w:r>
        <w:rPr>
          <w:rStyle w:val="af3"/>
        </w:rPr>
        <w:footnoteRef/>
      </w:r>
      <w:r>
        <w:t xml:space="preserve"> Please note that the total award for this consultancy project will be calculated based on working days and daily rates. </w:t>
      </w:r>
    </w:p>
  </w:footnote>
  <w:footnote w:id="3">
    <w:p w14:paraId="1DFE526B" w14:textId="6CB9D491" w:rsidR="00686076" w:rsidRDefault="00686076">
      <w:pPr>
        <w:pStyle w:val="af1"/>
      </w:pPr>
      <w:r>
        <w:rPr>
          <w:rStyle w:val="af3"/>
        </w:rPr>
        <w:footnoteRef/>
      </w:r>
      <w:r>
        <w:t xml:space="preserve"> </w:t>
      </w:r>
      <w:r w:rsidR="000D743A">
        <w:t xml:space="preserve">Bond evaluation principles will be used to help assess quality of evidence/evaluation consultancy. For more information please see: </w:t>
      </w:r>
      <w:hyperlink r:id="rId1" w:history="1">
        <w:r w:rsidRPr="00AC378A">
          <w:rPr>
            <w:rStyle w:val="ad"/>
          </w:rPr>
          <w:t>https://www.bond.org.uk/effectiveness/monitoring-and-evaluation</w:t>
        </w:r>
      </w:hyperlink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BF74B" w14:textId="77777777" w:rsidR="006B4550" w:rsidRDefault="006B4550">
    <w:pPr>
      <w:pStyle w:val="a3"/>
    </w:pPr>
    <w:r>
      <w:rPr>
        <w:noProof/>
        <w:lang w:val="ru-RU" w:eastAsia="ru-RU"/>
      </w:rPr>
      <w:drawing>
        <wp:inline distT="0" distB="0" distL="0" distR="0" wp14:anchorId="6EABF74D" wp14:editId="6EABF74E">
          <wp:extent cx="1194771" cy="381663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325" cy="389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ABF74C" w14:textId="77777777" w:rsidR="006B4550" w:rsidRDefault="006B4550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41CFB"/>
    <w:multiLevelType w:val="hybridMultilevel"/>
    <w:tmpl w:val="0A6AE114"/>
    <w:lvl w:ilvl="0" w:tplc="9B5241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33911"/>
    <w:multiLevelType w:val="hybridMultilevel"/>
    <w:tmpl w:val="27B6CF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B6B44"/>
    <w:multiLevelType w:val="hybridMultilevel"/>
    <w:tmpl w:val="3DD0BDA4"/>
    <w:lvl w:ilvl="0" w:tplc="18B674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841F1C"/>
    <w:multiLevelType w:val="hybridMultilevel"/>
    <w:tmpl w:val="8D186DAE"/>
    <w:lvl w:ilvl="0" w:tplc="409064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B670EC"/>
    <w:multiLevelType w:val="hybridMultilevel"/>
    <w:tmpl w:val="9F10A7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52562"/>
    <w:multiLevelType w:val="hybridMultilevel"/>
    <w:tmpl w:val="ACFE41F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B75D5"/>
    <w:multiLevelType w:val="hybridMultilevel"/>
    <w:tmpl w:val="8D36B8D6"/>
    <w:lvl w:ilvl="0" w:tplc="C068E6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960EA2"/>
    <w:multiLevelType w:val="hybridMultilevel"/>
    <w:tmpl w:val="1F8C872C"/>
    <w:lvl w:ilvl="0" w:tplc="98B60D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3B"/>
    <w:rsid w:val="000103CD"/>
    <w:rsid w:val="00010B70"/>
    <w:rsid w:val="00017DF3"/>
    <w:rsid w:val="00034B53"/>
    <w:rsid w:val="00037F25"/>
    <w:rsid w:val="00042C0F"/>
    <w:rsid w:val="000478AA"/>
    <w:rsid w:val="00054A55"/>
    <w:rsid w:val="00057746"/>
    <w:rsid w:val="00061953"/>
    <w:rsid w:val="000657D9"/>
    <w:rsid w:val="00070BB1"/>
    <w:rsid w:val="00072FC7"/>
    <w:rsid w:val="00085C4D"/>
    <w:rsid w:val="00087BD4"/>
    <w:rsid w:val="0009783E"/>
    <w:rsid w:val="000A1663"/>
    <w:rsid w:val="000A72AE"/>
    <w:rsid w:val="000A7D45"/>
    <w:rsid w:val="000B1690"/>
    <w:rsid w:val="000B1797"/>
    <w:rsid w:val="000B198A"/>
    <w:rsid w:val="000B2E66"/>
    <w:rsid w:val="000D743A"/>
    <w:rsid w:val="0010456A"/>
    <w:rsid w:val="00114BAE"/>
    <w:rsid w:val="00121A80"/>
    <w:rsid w:val="00131C21"/>
    <w:rsid w:val="00132931"/>
    <w:rsid w:val="001341F6"/>
    <w:rsid w:val="001413AD"/>
    <w:rsid w:val="00154083"/>
    <w:rsid w:val="00155362"/>
    <w:rsid w:val="00172407"/>
    <w:rsid w:val="00175485"/>
    <w:rsid w:val="00176C40"/>
    <w:rsid w:val="001860E4"/>
    <w:rsid w:val="001872F4"/>
    <w:rsid w:val="00187C4F"/>
    <w:rsid w:val="00194165"/>
    <w:rsid w:val="001A1C2E"/>
    <w:rsid w:val="001A260D"/>
    <w:rsid w:val="001A3BB7"/>
    <w:rsid w:val="001C4873"/>
    <w:rsid w:val="001C6FA0"/>
    <w:rsid w:val="001D237D"/>
    <w:rsid w:val="001D75F1"/>
    <w:rsid w:val="001E42A3"/>
    <w:rsid w:val="001E7EBD"/>
    <w:rsid w:val="001F298D"/>
    <w:rsid w:val="001F6517"/>
    <w:rsid w:val="001F6893"/>
    <w:rsid w:val="00205EC6"/>
    <w:rsid w:val="00213F01"/>
    <w:rsid w:val="002156FB"/>
    <w:rsid w:val="00221696"/>
    <w:rsid w:val="00230272"/>
    <w:rsid w:val="00231CF2"/>
    <w:rsid w:val="0023261D"/>
    <w:rsid w:val="002344AC"/>
    <w:rsid w:val="00235CFF"/>
    <w:rsid w:val="00245134"/>
    <w:rsid w:val="00262BDD"/>
    <w:rsid w:val="00264310"/>
    <w:rsid w:val="002659D4"/>
    <w:rsid w:val="00267AE1"/>
    <w:rsid w:val="00271B55"/>
    <w:rsid w:val="00277A94"/>
    <w:rsid w:val="0028255F"/>
    <w:rsid w:val="00291043"/>
    <w:rsid w:val="00294985"/>
    <w:rsid w:val="002A4E43"/>
    <w:rsid w:val="002A7662"/>
    <w:rsid w:val="002B0C4F"/>
    <w:rsid w:val="002B69B9"/>
    <w:rsid w:val="002C39DF"/>
    <w:rsid w:val="002C4BE9"/>
    <w:rsid w:val="002E0A49"/>
    <w:rsid w:val="002E1069"/>
    <w:rsid w:val="002E33C3"/>
    <w:rsid w:val="002F186E"/>
    <w:rsid w:val="002F4FCA"/>
    <w:rsid w:val="002F6D0B"/>
    <w:rsid w:val="00300A8F"/>
    <w:rsid w:val="0031708B"/>
    <w:rsid w:val="003205EB"/>
    <w:rsid w:val="003253FD"/>
    <w:rsid w:val="00326D0B"/>
    <w:rsid w:val="00330D38"/>
    <w:rsid w:val="003312ED"/>
    <w:rsid w:val="003346A2"/>
    <w:rsid w:val="0035257D"/>
    <w:rsid w:val="00356439"/>
    <w:rsid w:val="00376CA4"/>
    <w:rsid w:val="00384BC3"/>
    <w:rsid w:val="003A587E"/>
    <w:rsid w:val="003B4D09"/>
    <w:rsid w:val="003B5E43"/>
    <w:rsid w:val="003B6DAD"/>
    <w:rsid w:val="003C38CC"/>
    <w:rsid w:val="003C49A6"/>
    <w:rsid w:val="003D1354"/>
    <w:rsid w:val="003D3B0E"/>
    <w:rsid w:val="003D436D"/>
    <w:rsid w:val="003E08BC"/>
    <w:rsid w:val="003F0A82"/>
    <w:rsid w:val="003F141A"/>
    <w:rsid w:val="003F58D1"/>
    <w:rsid w:val="003F79AC"/>
    <w:rsid w:val="00403712"/>
    <w:rsid w:val="00405A52"/>
    <w:rsid w:val="00424EEA"/>
    <w:rsid w:val="00431EC9"/>
    <w:rsid w:val="00433A6C"/>
    <w:rsid w:val="004440D0"/>
    <w:rsid w:val="00445A08"/>
    <w:rsid w:val="00455EA4"/>
    <w:rsid w:val="00466306"/>
    <w:rsid w:val="00473F94"/>
    <w:rsid w:val="004915D1"/>
    <w:rsid w:val="004A7CE1"/>
    <w:rsid w:val="004B1742"/>
    <w:rsid w:val="004D5CF7"/>
    <w:rsid w:val="004F4786"/>
    <w:rsid w:val="005040BC"/>
    <w:rsid w:val="00511A20"/>
    <w:rsid w:val="00513ACC"/>
    <w:rsid w:val="00514847"/>
    <w:rsid w:val="0051752D"/>
    <w:rsid w:val="00520AB9"/>
    <w:rsid w:val="00525557"/>
    <w:rsid w:val="00531296"/>
    <w:rsid w:val="0053448D"/>
    <w:rsid w:val="00534683"/>
    <w:rsid w:val="00537309"/>
    <w:rsid w:val="00540D0E"/>
    <w:rsid w:val="005434EE"/>
    <w:rsid w:val="00546AE9"/>
    <w:rsid w:val="0056007E"/>
    <w:rsid w:val="00562098"/>
    <w:rsid w:val="00567BF2"/>
    <w:rsid w:val="00575489"/>
    <w:rsid w:val="005770DD"/>
    <w:rsid w:val="0058053B"/>
    <w:rsid w:val="00580E6E"/>
    <w:rsid w:val="00581CB8"/>
    <w:rsid w:val="00581DCC"/>
    <w:rsid w:val="00586FB2"/>
    <w:rsid w:val="00590878"/>
    <w:rsid w:val="005951CB"/>
    <w:rsid w:val="005963E1"/>
    <w:rsid w:val="005B0631"/>
    <w:rsid w:val="005C210D"/>
    <w:rsid w:val="005C44B7"/>
    <w:rsid w:val="005D6781"/>
    <w:rsid w:val="005D697D"/>
    <w:rsid w:val="005E08BF"/>
    <w:rsid w:val="005E08D1"/>
    <w:rsid w:val="005E171F"/>
    <w:rsid w:val="005F04DE"/>
    <w:rsid w:val="005F2D65"/>
    <w:rsid w:val="005F40A9"/>
    <w:rsid w:val="006030A0"/>
    <w:rsid w:val="00603403"/>
    <w:rsid w:val="00617201"/>
    <w:rsid w:val="00621DDF"/>
    <w:rsid w:val="00623207"/>
    <w:rsid w:val="00631A75"/>
    <w:rsid w:val="00640A5E"/>
    <w:rsid w:val="0064258C"/>
    <w:rsid w:val="006441FD"/>
    <w:rsid w:val="0064445C"/>
    <w:rsid w:val="00646D37"/>
    <w:rsid w:val="006519BE"/>
    <w:rsid w:val="00652B59"/>
    <w:rsid w:val="00657CA0"/>
    <w:rsid w:val="00660AAD"/>
    <w:rsid w:val="00662493"/>
    <w:rsid w:val="006669C3"/>
    <w:rsid w:val="00676C0B"/>
    <w:rsid w:val="0068104C"/>
    <w:rsid w:val="00686076"/>
    <w:rsid w:val="0069362C"/>
    <w:rsid w:val="00696110"/>
    <w:rsid w:val="00696C1B"/>
    <w:rsid w:val="006A3722"/>
    <w:rsid w:val="006A4F54"/>
    <w:rsid w:val="006A7B6B"/>
    <w:rsid w:val="006B4550"/>
    <w:rsid w:val="006C3F0A"/>
    <w:rsid w:val="006C58A7"/>
    <w:rsid w:val="006D1CF3"/>
    <w:rsid w:val="006D2A5D"/>
    <w:rsid w:val="006D3A8B"/>
    <w:rsid w:val="006D49EA"/>
    <w:rsid w:val="006D540D"/>
    <w:rsid w:val="006D5B22"/>
    <w:rsid w:val="006F23AD"/>
    <w:rsid w:val="006F457D"/>
    <w:rsid w:val="00700045"/>
    <w:rsid w:val="00702D75"/>
    <w:rsid w:val="00712EC6"/>
    <w:rsid w:val="00715209"/>
    <w:rsid w:val="007152B8"/>
    <w:rsid w:val="00722E1C"/>
    <w:rsid w:val="00726FB8"/>
    <w:rsid w:val="00736B7E"/>
    <w:rsid w:val="007466EF"/>
    <w:rsid w:val="00757AFC"/>
    <w:rsid w:val="00761470"/>
    <w:rsid w:val="0077497F"/>
    <w:rsid w:val="00774E13"/>
    <w:rsid w:val="00780D09"/>
    <w:rsid w:val="00787E77"/>
    <w:rsid w:val="00787F24"/>
    <w:rsid w:val="00793714"/>
    <w:rsid w:val="007B3AD4"/>
    <w:rsid w:val="007B7562"/>
    <w:rsid w:val="007C673B"/>
    <w:rsid w:val="007D2C9E"/>
    <w:rsid w:val="007D4EB1"/>
    <w:rsid w:val="007D53A4"/>
    <w:rsid w:val="007E6186"/>
    <w:rsid w:val="007E7855"/>
    <w:rsid w:val="007F0178"/>
    <w:rsid w:val="007F4DEB"/>
    <w:rsid w:val="0080592F"/>
    <w:rsid w:val="0081032B"/>
    <w:rsid w:val="0081677B"/>
    <w:rsid w:val="0082254D"/>
    <w:rsid w:val="00824AC0"/>
    <w:rsid w:val="00827060"/>
    <w:rsid w:val="008271F4"/>
    <w:rsid w:val="00834A1B"/>
    <w:rsid w:val="0084238C"/>
    <w:rsid w:val="00842FD4"/>
    <w:rsid w:val="00851B3D"/>
    <w:rsid w:val="008556FE"/>
    <w:rsid w:val="00862A4A"/>
    <w:rsid w:val="0086514D"/>
    <w:rsid w:val="008656C8"/>
    <w:rsid w:val="0087540E"/>
    <w:rsid w:val="00875730"/>
    <w:rsid w:val="00885166"/>
    <w:rsid w:val="00895DC8"/>
    <w:rsid w:val="008A17CF"/>
    <w:rsid w:val="008A6CFD"/>
    <w:rsid w:val="008B0051"/>
    <w:rsid w:val="008C1609"/>
    <w:rsid w:val="008C65D0"/>
    <w:rsid w:val="008C7C19"/>
    <w:rsid w:val="008D1E6D"/>
    <w:rsid w:val="008D2F7D"/>
    <w:rsid w:val="008E143D"/>
    <w:rsid w:val="008F6A43"/>
    <w:rsid w:val="00906B75"/>
    <w:rsid w:val="009109B9"/>
    <w:rsid w:val="00922A73"/>
    <w:rsid w:val="009305A1"/>
    <w:rsid w:val="00935DDD"/>
    <w:rsid w:val="00941D4D"/>
    <w:rsid w:val="00951D68"/>
    <w:rsid w:val="0096423C"/>
    <w:rsid w:val="00964E32"/>
    <w:rsid w:val="009678B4"/>
    <w:rsid w:val="00972327"/>
    <w:rsid w:val="009806D0"/>
    <w:rsid w:val="00984821"/>
    <w:rsid w:val="009849BD"/>
    <w:rsid w:val="0098730C"/>
    <w:rsid w:val="00991B1C"/>
    <w:rsid w:val="009933AE"/>
    <w:rsid w:val="009A032C"/>
    <w:rsid w:val="009A1888"/>
    <w:rsid w:val="009A232D"/>
    <w:rsid w:val="009A577F"/>
    <w:rsid w:val="009A57DA"/>
    <w:rsid w:val="009C1A3A"/>
    <w:rsid w:val="009C2295"/>
    <w:rsid w:val="009E517B"/>
    <w:rsid w:val="009E7897"/>
    <w:rsid w:val="009F1890"/>
    <w:rsid w:val="009F581E"/>
    <w:rsid w:val="009F6A45"/>
    <w:rsid w:val="00A0234D"/>
    <w:rsid w:val="00A0363F"/>
    <w:rsid w:val="00A14855"/>
    <w:rsid w:val="00A17302"/>
    <w:rsid w:val="00A232C9"/>
    <w:rsid w:val="00A25785"/>
    <w:rsid w:val="00A33690"/>
    <w:rsid w:val="00A369C7"/>
    <w:rsid w:val="00A405A9"/>
    <w:rsid w:val="00A40760"/>
    <w:rsid w:val="00A462A0"/>
    <w:rsid w:val="00A57D17"/>
    <w:rsid w:val="00A57D52"/>
    <w:rsid w:val="00A62ED7"/>
    <w:rsid w:val="00A652FB"/>
    <w:rsid w:val="00A704CD"/>
    <w:rsid w:val="00A70FCA"/>
    <w:rsid w:val="00A90485"/>
    <w:rsid w:val="00A90760"/>
    <w:rsid w:val="00AA035F"/>
    <w:rsid w:val="00AA0370"/>
    <w:rsid w:val="00AA52ED"/>
    <w:rsid w:val="00AB10B2"/>
    <w:rsid w:val="00AB170D"/>
    <w:rsid w:val="00AB1C36"/>
    <w:rsid w:val="00AC5BD6"/>
    <w:rsid w:val="00AE3DCC"/>
    <w:rsid w:val="00AF74F1"/>
    <w:rsid w:val="00B0038C"/>
    <w:rsid w:val="00B010B6"/>
    <w:rsid w:val="00B21054"/>
    <w:rsid w:val="00B25925"/>
    <w:rsid w:val="00B32EC3"/>
    <w:rsid w:val="00B352F6"/>
    <w:rsid w:val="00B369BF"/>
    <w:rsid w:val="00B40EC0"/>
    <w:rsid w:val="00B440FF"/>
    <w:rsid w:val="00B51BD1"/>
    <w:rsid w:val="00B53B88"/>
    <w:rsid w:val="00B6210F"/>
    <w:rsid w:val="00B71B1C"/>
    <w:rsid w:val="00B8436B"/>
    <w:rsid w:val="00B8578C"/>
    <w:rsid w:val="00B87090"/>
    <w:rsid w:val="00B905AA"/>
    <w:rsid w:val="00B9446C"/>
    <w:rsid w:val="00BA6EE3"/>
    <w:rsid w:val="00BB0DDE"/>
    <w:rsid w:val="00BC47F8"/>
    <w:rsid w:val="00BD19D7"/>
    <w:rsid w:val="00BD79F7"/>
    <w:rsid w:val="00BE15CD"/>
    <w:rsid w:val="00BE30B8"/>
    <w:rsid w:val="00BF03E6"/>
    <w:rsid w:val="00BF6A0C"/>
    <w:rsid w:val="00C02124"/>
    <w:rsid w:val="00C02306"/>
    <w:rsid w:val="00C029FA"/>
    <w:rsid w:val="00C05707"/>
    <w:rsid w:val="00C0680C"/>
    <w:rsid w:val="00C0700E"/>
    <w:rsid w:val="00C220A9"/>
    <w:rsid w:val="00C2267E"/>
    <w:rsid w:val="00C236E4"/>
    <w:rsid w:val="00C25BD9"/>
    <w:rsid w:val="00C30430"/>
    <w:rsid w:val="00C36CF6"/>
    <w:rsid w:val="00C52CC7"/>
    <w:rsid w:val="00C600D4"/>
    <w:rsid w:val="00C623FC"/>
    <w:rsid w:val="00C661E4"/>
    <w:rsid w:val="00C66569"/>
    <w:rsid w:val="00C75500"/>
    <w:rsid w:val="00C776B5"/>
    <w:rsid w:val="00C81C8C"/>
    <w:rsid w:val="00C875DB"/>
    <w:rsid w:val="00CA0A09"/>
    <w:rsid w:val="00CA7839"/>
    <w:rsid w:val="00CC3258"/>
    <w:rsid w:val="00CD58F6"/>
    <w:rsid w:val="00CE4206"/>
    <w:rsid w:val="00CF2CB1"/>
    <w:rsid w:val="00D15497"/>
    <w:rsid w:val="00D1679D"/>
    <w:rsid w:val="00D212E8"/>
    <w:rsid w:val="00D35747"/>
    <w:rsid w:val="00D40AD4"/>
    <w:rsid w:val="00D43AAC"/>
    <w:rsid w:val="00D50455"/>
    <w:rsid w:val="00D5057F"/>
    <w:rsid w:val="00D50837"/>
    <w:rsid w:val="00D55E1B"/>
    <w:rsid w:val="00D6202B"/>
    <w:rsid w:val="00D65767"/>
    <w:rsid w:val="00D659A2"/>
    <w:rsid w:val="00D72694"/>
    <w:rsid w:val="00D81FEA"/>
    <w:rsid w:val="00D82FF5"/>
    <w:rsid w:val="00D84B77"/>
    <w:rsid w:val="00D87689"/>
    <w:rsid w:val="00D92CB4"/>
    <w:rsid w:val="00DA090B"/>
    <w:rsid w:val="00DA46E8"/>
    <w:rsid w:val="00DC4D8B"/>
    <w:rsid w:val="00DD4174"/>
    <w:rsid w:val="00DD4842"/>
    <w:rsid w:val="00DD6C5E"/>
    <w:rsid w:val="00DE5574"/>
    <w:rsid w:val="00DF1878"/>
    <w:rsid w:val="00DF48FF"/>
    <w:rsid w:val="00E15542"/>
    <w:rsid w:val="00E322FD"/>
    <w:rsid w:val="00E4370C"/>
    <w:rsid w:val="00E46740"/>
    <w:rsid w:val="00E47062"/>
    <w:rsid w:val="00E6031E"/>
    <w:rsid w:val="00E631EC"/>
    <w:rsid w:val="00E67E97"/>
    <w:rsid w:val="00E7626D"/>
    <w:rsid w:val="00E77552"/>
    <w:rsid w:val="00E80940"/>
    <w:rsid w:val="00E914D8"/>
    <w:rsid w:val="00E9443D"/>
    <w:rsid w:val="00E9626F"/>
    <w:rsid w:val="00EA1115"/>
    <w:rsid w:val="00EA217B"/>
    <w:rsid w:val="00ED63DF"/>
    <w:rsid w:val="00EE0887"/>
    <w:rsid w:val="00EE53AF"/>
    <w:rsid w:val="00EF3744"/>
    <w:rsid w:val="00F00294"/>
    <w:rsid w:val="00F0444D"/>
    <w:rsid w:val="00F10FAF"/>
    <w:rsid w:val="00F1345B"/>
    <w:rsid w:val="00F2738D"/>
    <w:rsid w:val="00F35307"/>
    <w:rsid w:val="00F40DB0"/>
    <w:rsid w:val="00F43794"/>
    <w:rsid w:val="00F52D70"/>
    <w:rsid w:val="00F53469"/>
    <w:rsid w:val="00F557D6"/>
    <w:rsid w:val="00F6076C"/>
    <w:rsid w:val="00F636BB"/>
    <w:rsid w:val="00F70C65"/>
    <w:rsid w:val="00F83E63"/>
    <w:rsid w:val="00F955B0"/>
    <w:rsid w:val="00FB171C"/>
    <w:rsid w:val="00FC3649"/>
    <w:rsid w:val="00FC5EEF"/>
    <w:rsid w:val="00FE496F"/>
    <w:rsid w:val="00FE5FDD"/>
    <w:rsid w:val="00FE6532"/>
    <w:rsid w:val="00FF1CF5"/>
    <w:rsid w:val="00FF307E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ABF6D7"/>
  <w15:docId w15:val="{62CC6F05-86F4-4893-998C-28DA3550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72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D49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73B"/>
  </w:style>
  <w:style w:type="paragraph" w:styleId="a5">
    <w:name w:val="footer"/>
    <w:basedOn w:val="a"/>
    <w:link w:val="a6"/>
    <w:uiPriority w:val="99"/>
    <w:unhideWhenUsed/>
    <w:rsid w:val="007C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73B"/>
  </w:style>
  <w:style w:type="paragraph" w:styleId="a7">
    <w:name w:val="Title"/>
    <w:basedOn w:val="a"/>
    <w:next w:val="a"/>
    <w:link w:val="a8"/>
    <w:uiPriority w:val="10"/>
    <w:qFormat/>
    <w:rsid w:val="007C67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7C67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Subtitle"/>
    <w:basedOn w:val="a"/>
    <w:next w:val="a"/>
    <w:link w:val="aa"/>
    <w:uiPriority w:val="11"/>
    <w:qFormat/>
    <w:rsid w:val="007C67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7C673B"/>
    <w:rPr>
      <w:rFonts w:eastAsiaTheme="minorEastAsia"/>
      <w:color w:val="5A5A5A" w:themeColor="text1" w:themeTint="A5"/>
      <w:spacing w:val="15"/>
    </w:rPr>
  </w:style>
  <w:style w:type="character" w:customStyle="1" w:styleId="10">
    <w:name w:val="Заголовок 1 Знак"/>
    <w:basedOn w:val="a0"/>
    <w:link w:val="1"/>
    <w:uiPriority w:val="9"/>
    <w:rsid w:val="001872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List Paragraph"/>
    <w:basedOn w:val="a"/>
    <w:uiPriority w:val="34"/>
    <w:qFormat/>
    <w:rsid w:val="001872F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D49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c">
    <w:name w:val="Table Grid"/>
    <w:basedOn w:val="a1"/>
    <w:uiPriority w:val="39"/>
    <w:rsid w:val="00922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9678B4"/>
    <w:rPr>
      <w:color w:val="0563C1" w:themeColor="hyperlink"/>
      <w:u w:val="single"/>
    </w:rPr>
  </w:style>
  <w:style w:type="character" w:styleId="ae">
    <w:name w:val="Strong"/>
    <w:basedOn w:val="a0"/>
    <w:uiPriority w:val="22"/>
    <w:qFormat/>
    <w:rsid w:val="00277A94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24A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24AC0"/>
    <w:rPr>
      <w:rFonts w:ascii="Lucida Grande" w:hAnsi="Lucida Grande" w:cs="Lucida Grande"/>
      <w:sz w:val="18"/>
      <w:szCs w:val="18"/>
    </w:rPr>
  </w:style>
  <w:style w:type="paragraph" w:styleId="af1">
    <w:name w:val="footnote text"/>
    <w:basedOn w:val="a"/>
    <w:link w:val="af2"/>
    <w:uiPriority w:val="99"/>
    <w:semiHidden/>
    <w:unhideWhenUsed/>
    <w:rsid w:val="00231CF2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231CF2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31CF2"/>
    <w:rPr>
      <w:vertAlign w:val="superscript"/>
    </w:rPr>
  </w:style>
  <w:style w:type="paragraph" w:customStyle="1" w:styleId="Default">
    <w:name w:val="Default"/>
    <w:rsid w:val="005B06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5754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75489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75489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7548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75489"/>
    <w:rPr>
      <w:b/>
      <w:bCs/>
      <w:sz w:val="20"/>
      <w:szCs w:val="20"/>
    </w:rPr>
  </w:style>
  <w:style w:type="character" w:styleId="af9">
    <w:name w:val="FollowedHyperlink"/>
    <w:basedOn w:val="a0"/>
    <w:uiPriority w:val="99"/>
    <w:semiHidden/>
    <w:unhideWhenUsed/>
    <w:rsid w:val="001D23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7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nternews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ond.org.uk/effectiveness/monitoring-and-evalu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E2562-834B-5B4F-B137-81E41A9C4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883</Words>
  <Characters>5039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</dc:creator>
  <cp:keywords/>
  <dc:description/>
  <cp:lastModifiedBy>Gulim Amirkhanova</cp:lastModifiedBy>
  <cp:revision>2</cp:revision>
  <cp:lastPrinted>2016-06-30T13:58:00Z</cp:lastPrinted>
  <dcterms:created xsi:type="dcterms:W3CDTF">2017-08-18T00:40:00Z</dcterms:created>
  <dcterms:modified xsi:type="dcterms:W3CDTF">2017-08-18T00:40:00Z</dcterms:modified>
</cp:coreProperties>
</file>